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rPr>
      </w:pPr>
    </w:p>
    <w:p>
      <w:pPr>
        <w:jc w:val="center"/>
        <w:rPr>
          <w:rFonts w:hint="eastAsia" w:ascii="黑体" w:eastAsia="黑体"/>
        </w:rPr>
      </w:pPr>
    </w:p>
    <w:p>
      <w:pPr>
        <w:jc w:val="center"/>
        <w:rPr>
          <w:rFonts w:hint="eastAsia" w:ascii="黑体" w:eastAsia="黑体"/>
          <w:sz w:val="72"/>
          <w:szCs w:val="72"/>
          <w:lang w:val="en-US" w:eastAsia="zh-CN"/>
        </w:rPr>
      </w:pPr>
      <w:r>
        <w:rPr>
          <w:rFonts w:hint="eastAsia" w:ascii="黑体" w:eastAsia="黑体"/>
          <w:sz w:val="72"/>
          <w:szCs w:val="72"/>
          <w:lang w:val="en-US" w:eastAsia="zh-CN"/>
        </w:rPr>
        <w:t>HD</w:t>
      </w:r>
      <w:r>
        <w:rPr>
          <w:rFonts w:hint="eastAsia" w:ascii="黑体" w:eastAsia="黑体"/>
          <w:sz w:val="72"/>
          <w:szCs w:val="72"/>
        </w:rPr>
        <w:t>-S</w:t>
      </w:r>
      <w:r>
        <w:rPr>
          <w:rFonts w:hint="eastAsia" w:ascii="黑体" w:eastAsia="黑体"/>
          <w:sz w:val="72"/>
          <w:szCs w:val="72"/>
          <w:lang w:val="en-US" w:eastAsia="zh-CN"/>
        </w:rPr>
        <w:t>2</w:t>
      </w:r>
    </w:p>
    <w:p>
      <w:pPr>
        <w:jc w:val="center"/>
        <w:rPr>
          <w:rFonts w:hint="eastAsia" w:ascii="黑体" w:eastAsia="黑体"/>
        </w:rPr>
      </w:pPr>
    </w:p>
    <w:p>
      <w:pPr>
        <w:tabs>
          <w:tab w:val="left" w:pos="6480"/>
        </w:tabs>
        <w:ind w:left="1079" w:leftChars="514" w:right="1825" w:rightChars="869" w:firstLine="720" w:firstLineChars="100"/>
        <w:jc w:val="distribute"/>
        <w:rPr>
          <w:rFonts w:hint="eastAsia" w:ascii="方正姚体" w:hAnsi="PMingLiU" w:eastAsia="方正姚体"/>
          <w:sz w:val="72"/>
          <w:szCs w:val="72"/>
        </w:rPr>
      </w:pPr>
      <w:r>
        <w:rPr>
          <w:rFonts w:hint="eastAsia" w:ascii="方正姚体" w:hAnsi="PMingLiU" w:eastAsia="方正姚体"/>
          <w:sz w:val="72"/>
          <w:szCs w:val="72"/>
        </w:rPr>
        <w:t>光缆探测器</w:t>
      </w:r>
    </w:p>
    <w:p>
      <w:pPr>
        <w:tabs>
          <w:tab w:val="left" w:pos="6300"/>
        </w:tabs>
        <w:ind w:left="1079" w:leftChars="514" w:right="2005" w:rightChars="955" w:firstLine="900" w:firstLineChars="250"/>
        <w:jc w:val="distribute"/>
        <w:rPr>
          <w:rFonts w:hint="eastAsia" w:ascii="方正姚体" w:hAnsi="华文细黑" w:eastAsia="方正姚体"/>
          <w:sz w:val="36"/>
          <w:szCs w:val="36"/>
        </w:rPr>
      </w:pPr>
      <w:r>
        <w:rPr>
          <w:rFonts w:hint="eastAsia" w:ascii="方正姚体" w:hAnsi="华文细黑" w:eastAsia="方正姚体"/>
          <w:sz w:val="36"/>
          <w:szCs w:val="36"/>
        </w:rPr>
        <w:t>GUANG LAN TAN CE QI</w:t>
      </w:r>
    </w:p>
    <w:p>
      <w:pPr>
        <w:jc w:val="center"/>
        <w:rPr>
          <w:rFonts w:hint="eastAsia" w:ascii="黑体" w:eastAsia="黑体"/>
        </w:rPr>
      </w:pPr>
    </w:p>
    <w:p>
      <w:pPr>
        <w:jc w:val="center"/>
        <w:rPr>
          <w:rFonts w:hint="eastAsia" w:ascii="黑体" w:eastAsia="黑体"/>
        </w:rPr>
      </w:pPr>
    </w:p>
    <w:p>
      <w:pPr>
        <w:jc w:val="center"/>
        <w:rPr>
          <w:rFonts w:hint="eastAsia" w:ascii="黑体" w:eastAsia="黑体"/>
          <w:sz w:val="52"/>
          <w:szCs w:val="52"/>
        </w:rPr>
      </w:pPr>
      <w:r>
        <w:rPr>
          <w:rFonts w:hint="eastAsia" w:ascii="黑体" w:eastAsia="黑体"/>
          <w:sz w:val="52"/>
          <w:szCs w:val="52"/>
        </w:rPr>
        <w:t>使用说明书</w:t>
      </w: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p>
    <w:p>
      <w:pPr>
        <w:jc w:val="center"/>
        <w:rPr>
          <w:rFonts w:hint="eastAsia" w:ascii="黑体" w:eastAsia="黑体"/>
          <w:sz w:val="72"/>
          <w:szCs w:val="72"/>
        </w:rPr>
      </w:pPr>
    </w:p>
    <w:p>
      <w:pPr>
        <w:jc w:val="center"/>
        <w:rPr>
          <w:rFonts w:hint="eastAsia" w:ascii="方正粗黑宋简体" w:hAnsi="方正粗黑宋简体" w:eastAsia="方正粗黑宋简体" w:cs="方正粗黑宋简体"/>
          <w:sz w:val="48"/>
          <w:szCs w:val="48"/>
          <w:lang w:val="en-US" w:eastAsia="zh-CN"/>
        </w:rPr>
      </w:pPr>
      <w:r>
        <w:rPr>
          <w:rFonts w:hint="eastAsia" w:ascii="方正粗黑宋简体" w:hAnsi="方正粗黑宋简体" w:eastAsia="方正粗黑宋简体" w:cs="方正粗黑宋简体"/>
          <w:sz w:val="48"/>
          <w:szCs w:val="48"/>
          <w:lang w:val="en-US" w:eastAsia="zh-CN"/>
        </w:rPr>
        <w:t>HOWARDXINDA</w:t>
      </w:r>
    </w:p>
    <w:p>
      <w:pPr>
        <w:jc w:val="center"/>
        <w:rPr>
          <w:rFonts w:hint="eastAsia" w:ascii="黑体" w:eastAsia="黑体"/>
          <w:szCs w:val="21"/>
        </w:rPr>
      </w:pPr>
    </w:p>
    <w:p>
      <w:pPr>
        <w:jc w:val="center"/>
        <w:rPr>
          <w:rFonts w:hint="eastAsia" w:ascii="黑体" w:eastAsia="黑体"/>
          <w:szCs w:val="21"/>
        </w:rPr>
      </w:pPr>
    </w:p>
    <w:p>
      <w:pPr>
        <w:jc w:val="center"/>
        <w:rPr>
          <w:rFonts w:hint="eastAsia" w:ascii="黑体" w:eastAsia="黑体"/>
          <w:szCs w:val="21"/>
        </w:rPr>
      </w:pPr>
    </w:p>
    <w:p>
      <w:pPr>
        <w:jc w:val="center"/>
        <w:rPr>
          <w:rFonts w:hint="eastAsia" w:ascii="黑体" w:eastAsia="黑体"/>
          <w:szCs w:val="21"/>
        </w:rPr>
      </w:pPr>
    </w:p>
    <w:p>
      <w:pPr>
        <w:jc w:val="center"/>
        <w:rPr>
          <w:rFonts w:hint="eastAsia" w:ascii="黑体" w:eastAsia="黑体"/>
          <w:szCs w:val="21"/>
        </w:rPr>
      </w:pPr>
    </w:p>
    <w:p>
      <w:pPr>
        <w:jc w:val="center"/>
        <w:rPr>
          <w:rFonts w:hint="eastAsia" w:ascii="黑体" w:eastAsia="黑体"/>
          <w:szCs w:val="21"/>
        </w:rPr>
      </w:pPr>
    </w:p>
    <w:p>
      <w:pPr>
        <w:jc w:val="center"/>
        <w:rPr>
          <w:rFonts w:hint="eastAsia" w:ascii="黑体" w:eastAsia="黑体"/>
          <w:sz w:val="44"/>
          <w:szCs w:val="44"/>
        </w:rPr>
      </w:pPr>
      <w:r>
        <w:rPr>
          <w:rFonts w:hint="eastAsia" w:ascii="黑体" w:eastAsia="黑体"/>
          <w:sz w:val="44"/>
          <w:szCs w:val="44"/>
          <w:lang w:val="en-US" w:eastAsia="zh-CN"/>
        </w:rPr>
        <w:t>HD</w:t>
      </w:r>
      <w:r>
        <w:rPr>
          <w:rFonts w:hint="eastAsia" w:ascii="黑体" w:eastAsia="黑体"/>
          <w:sz w:val="44"/>
          <w:szCs w:val="44"/>
        </w:rPr>
        <w:t>-S</w:t>
      </w:r>
      <w:r>
        <w:rPr>
          <w:rFonts w:hint="eastAsia" w:ascii="黑体" w:eastAsia="黑体"/>
          <w:sz w:val="44"/>
          <w:szCs w:val="44"/>
          <w:lang w:val="en-US" w:eastAsia="zh-CN"/>
        </w:rPr>
        <w:t>2</w:t>
      </w:r>
      <w:r>
        <w:rPr>
          <w:rFonts w:hint="eastAsia" w:ascii="黑体" w:eastAsia="黑体"/>
          <w:sz w:val="44"/>
          <w:szCs w:val="44"/>
        </w:rPr>
        <w:t>型光缆探测器</w:t>
      </w:r>
    </w:p>
    <w:p>
      <w:pPr>
        <w:rPr>
          <w:rFonts w:hint="eastAsia"/>
        </w:rPr>
      </w:pPr>
    </w:p>
    <w:p>
      <w:pPr>
        <w:rPr>
          <w:rFonts w:hint="eastAsia"/>
        </w:rPr>
      </w:pPr>
    </w:p>
    <w:p>
      <w:pPr>
        <w:rPr>
          <w:rFonts w:hint="eastAsia"/>
        </w:rPr>
      </w:pPr>
    </w:p>
    <w:p>
      <w:pPr>
        <w:numPr>
          <w:ilvl w:val="0"/>
          <w:numId w:val="1"/>
        </w:numPr>
        <w:tabs>
          <w:tab w:val="left" w:pos="3780"/>
          <w:tab w:val="clear" w:pos="3900"/>
        </w:tabs>
        <w:spacing w:after="156" w:afterLines="50"/>
        <w:ind w:left="3901" w:hanging="841"/>
        <w:rPr>
          <w:rFonts w:hint="eastAsia" w:ascii="黑体" w:eastAsia="黑体"/>
          <w:sz w:val="30"/>
          <w:szCs w:val="30"/>
        </w:rPr>
      </w:pPr>
      <w:r>
        <w:rPr>
          <w:rFonts w:hint="eastAsia" w:ascii="黑体" w:eastAsia="黑体"/>
          <w:sz w:val="30"/>
          <w:szCs w:val="30"/>
        </w:rPr>
        <w:t>使用范围</w:t>
      </w:r>
    </w:p>
    <w:p>
      <w:pPr>
        <w:ind w:left="3420"/>
        <w:rPr>
          <w:rFonts w:hint="eastAsia" w:ascii="黑体" w:eastAsia="黑体"/>
          <w:sz w:val="24"/>
        </w:rPr>
      </w:pPr>
    </w:p>
    <w:p>
      <w:pPr>
        <w:ind w:firstLine="462" w:firstLineChars="220"/>
        <w:rPr>
          <w:rFonts w:hint="eastAsia"/>
        </w:rPr>
      </w:pPr>
      <w:r>
        <w:rPr>
          <w:rFonts w:hint="eastAsia"/>
          <w:lang w:val="en-US" w:eastAsia="zh-CN"/>
        </w:rPr>
        <w:t>HD</w:t>
      </w:r>
      <w:r>
        <w:rPr>
          <w:rFonts w:hint="eastAsia"/>
        </w:rPr>
        <w:t>-S</w:t>
      </w:r>
      <w:r>
        <w:rPr>
          <w:rFonts w:hint="eastAsia"/>
          <w:lang w:val="en-US" w:eastAsia="zh-CN"/>
        </w:rPr>
        <w:t>2</w:t>
      </w:r>
      <w:r>
        <w:rPr>
          <w:rFonts w:hint="eastAsia"/>
        </w:rPr>
        <w:t>型光缆探测器是我公司为满足光缆维护工作而研发的新型探测器，主要用于探测直埋光缆的路由和埋深。该产品也可探测电缆和其他地下金属管线（如金属水管）的路由和埋深，也可以探测光缆的故障，效果会因管线的材料、绝缘情况、长短、埋深而有所差别。以下技术参数中路由误差和埋深误差的范围主要是针对光缆的探测。</w:t>
      </w:r>
    </w:p>
    <w:p>
      <w:pPr>
        <w:ind w:firstLine="359" w:firstLineChars="171"/>
        <w:rPr>
          <w:rFonts w:hint="eastAsia"/>
          <w:color w:val="000000"/>
        </w:rPr>
      </w:pPr>
    </w:p>
    <w:p>
      <w:pPr>
        <w:numPr>
          <w:ilvl w:val="0"/>
          <w:numId w:val="1"/>
        </w:numPr>
        <w:tabs>
          <w:tab w:val="left" w:pos="3780"/>
          <w:tab w:val="clear" w:pos="3900"/>
        </w:tabs>
        <w:spacing w:after="156" w:afterLines="50"/>
        <w:ind w:left="3901" w:hanging="841"/>
        <w:rPr>
          <w:rFonts w:hint="eastAsia" w:ascii="黑体" w:eastAsia="黑体"/>
          <w:sz w:val="30"/>
          <w:szCs w:val="30"/>
        </w:rPr>
      </w:pPr>
      <w:r>
        <w:rPr>
          <w:rFonts w:hint="eastAsia" w:ascii="黑体" w:eastAsia="黑体"/>
          <w:sz w:val="30"/>
          <w:szCs w:val="30"/>
        </w:rPr>
        <w:t>主要用途</w:t>
      </w:r>
    </w:p>
    <w:p>
      <w:pPr>
        <w:ind w:left="3420"/>
        <w:rPr>
          <w:rFonts w:hint="eastAsia" w:ascii="黑体" w:eastAsia="黑体"/>
          <w:sz w:val="24"/>
        </w:rPr>
      </w:pPr>
    </w:p>
    <w:p>
      <w:pPr>
        <w:numPr>
          <w:ilvl w:val="0"/>
          <w:numId w:val="2"/>
        </w:numPr>
        <w:tabs>
          <w:tab w:val="left" w:pos="720"/>
          <w:tab w:val="clear" w:pos="1371"/>
        </w:tabs>
        <w:ind w:left="360" w:firstLine="0"/>
        <w:rPr>
          <w:rFonts w:hint="eastAsia"/>
        </w:rPr>
      </w:pPr>
      <w:r>
        <w:rPr>
          <w:rFonts w:hint="eastAsia"/>
        </w:rPr>
        <w:t>探测地下光缆、电缆的走向及埋深。</w:t>
      </w:r>
    </w:p>
    <w:p>
      <w:pPr>
        <w:tabs>
          <w:tab w:val="left" w:pos="1800"/>
        </w:tabs>
        <w:ind w:firstLine="539" w:firstLineChars="257"/>
        <w:rPr>
          <w:rFonts w:hint="eastAsia"/>
        </w:rPr>
      </w:pPr>
      <w:r>
        <w:rPr>
          <w:rFonts w:hint="eastAsia"/>
        </w:rPr>
        <w:t>在光缆</w:t>
      </w:r>
      <w:r>
        <w:rPr>
          <w:rFonts w:hint="eastAsia" w:ascii="宋体" w:hAnsi="宋体"/>
        </w:rPr>
        <w:t>金属护套（或加强筋）</w:t>
      </w:r>
      <w:r>
        <w:rPr>
          <w:rFonts w:hint="eastAsia"/>
        </w:rPr>
        <w:t>或电缆铅皮（或芯线）上放音，用探头探测。埋深在1.5米以内的光缆有效探测范围大于4公里；埋深在2.5米以内的光缆有效探测距离范围大于3公里，探测误差不大于5厘米。</w:t>
      </w:r>
    </w:p>
    <w:p>
      <w:pPr>
        <w:numPr>
          <w:ilvl w:val="0"/>
          <w:numId w:val="2"/>
        </w:numPr>
        <w:tabs>
          <w:tab w:val="left" w:pos="720"/>
          <w:tab w:val="clear" w:pos="1371"/>
        </w:tabs>
        <w:ind w:left="360" w:firstLine="0"/>
        <w:rPr>
          <w:rFonts w:hint="eastAsia"/>
        </w:rPr>
      </w:pPr>
      <w:r>
        <w:rPr>
          <w:rFonts w:hint="eastAsia"/>
        </w:rPr>
        <w:t>探测地下金属管线（油管、汽管、水管）的走向及埋深。</w:t>
      </w:r>
    </w:p>
    <w:p>
      <w:pPr>
        <w:tabs>
          <w:tab w:val="left" w:pos="1800"/>
        </w:tabs>
        <w:ind w:firstLine="542" w:firstLineChars="257"/>
        <w:rPr>
          <w:rFonts w:hint="eastAsia"/>
          <w:b/>
          <w:bCs/>
          <w:color w:val="auto"/>
        </w:rPr>
      </w:pPr>
      <w:r>
        <w:rPr>
          <w:rFonts w:hint="eastAsia"/>
          <w:b/>
          <w:bCs/>
          <w:color w:val="auto"/>
        </w:rPr>
        <w:t>有效探测距离大于1000米。在200米内有效探测深度可达7米，在600米内可达5米，在1000米内可达3米。</w:t>
      </w:r>
    </w:p>
    <w:p>
      <w:pPr>
        <w:tabs>
          <w:tab w:val="left" w:pos="1800"/>
        </w:tabs>
        <w:rPr>
          <w:rFonts w:hint="eastAsia"/>
        </w:rPr>
      </w:pPr>
    </w:p>
    <w:p>
      <w:pPr>
        <w:numPr>
          <w:ilvl w:val="0"/>
          <w:numId w:val="1"/>
        </w:numPr>
        <w:tabs>
          <w:tab w:val="left" w:pos="3240"/>
          <w:tab w:val="clear" w:pos="3900"/>
        </w:tabs>
        <w:spacing w:after="156" w:afterLines="50"/>
        <w:ind w:left="3901" w:hanging="1201"/>
        <w:rPr>
          <w:rFonts w:hint="eastAsia" w:ascii="黑体" w:eastAsia="黑体"/>
          <w:sz w:val="30"/>
          <w:szCs w:val="30"/>
        </w:rPr>
      </w:pPr>
      <w:r>
        <w:rPr>
          <w:rFonts w:hint="eastAsia" w:ascii="黑体" w:eastAsia="黑体"/>
          <w:sz w:val="30"/>
          <w:szCs w:val="30"/>
        </w:rPr>
        <w:t>性能特点和技术指标</w:t>
      </w:r>
    </w:p>
    <w:p>
      <w:pPr>
        <w:ind w:left="3420"/>
        <w:rPr>
          <w:rFonts w:hint="eastAsia" w:ascii="黑体" w:eastAsia="黑体"/>
          <w:sz w:val="24"/>
        </w:rPr>
      </w:pPr>
    </w:p>
    <w:p>
      <w:pPr>
        <w:numPr>
          <w:ilvl w:val="0"/>
          <w:numId w:val="3"/>
        </w:numPr>
        <w:tabs>
          <w:tab w:val="left" w:pos="360"/>
          <w:tab w:val="clear" w:pos="1139"/>
        </w:tabs>
        <w:ind w:left="0" w:firstLine="0"/>
        <w:rPr>
          <w:rFonts w:hint="eastAsia" w:ascii="黑体" w:eastAsia="黑体"/>
          <w:sz w:val="24"/>
        </w:rPr>
      </w:pPr>
      <w:r>
        <w:rPr>
          <w:rFonts w:hint="eastAsia" w:ascii="黑体" w:eastAsia="黑体"/>
          <w:sz w:val="24"/>
        </w:rPr>
        <w:t>发射机：</w:t>
      </w:r>
    </w:p>
    <w:p>
      <w:pPr>
        <w:numPr>
          <w:ilvl w:val="0"/>
          <w:numId w:val="4"/>
        </w:numPr>
        <w:tabs>
          <w:tab w:val="left" w:pos="720"/>
          <w:tab w:val="clear" w:pos="1245"/>
        </w:tabs>
        <w:ind w:left="0" w:firstLine="180"/>
        <w:rPr>
          <w:rFonts w:hint="eastAsia"/>
        </w:rPr>
      </w:pPr>
      <w:r>
        <w:rPr>
          <w:rFonts w:hint="eastAsia"/>
        </w:rPr>
        <w:t>性能特点</w:t>
      </w:r>
    </w:p>
    <w:p>
      <w:pPr>
        <w:tabs>
          <w:tab w:val="left" w:pos="1800"/>
        </w:tabs>
        <w:ind w:firstLine="359" w:firstLineChars="171"/>
        <w:rPr>
          <w:rFonts w:hint="eastAsia"/>
        </w:rPr>
      </w:pPr>
      <w:r>
        <w:rPr>
          <w:rFonts w:hint="eastAsia"/>
        </w:rPr>
        <w:t>供电方式的可选性[蓄电池(选配件)和干电池自由选择]；体积小，便于携带；机身可直接固定在光缆的监测标识上，减小了仪表丢失的可能性；操作简便，只需将电源开关打开即可。本机还设有输出短路自动保护功能。</w:t>
      </w:r>
    </w:p>
    <w:p>
      <w:pPr>
        <w:numPr>
          <w:ilvl w:val="0"/>
          <w:numId w:val="4"/>
        </w:numPr>
        <w:tabs>
          <w:tab w:val="left" w:pos="720"/>
          <w:tab w:val="clear" w:pos="1245"/>
        </w:tabs>
        <w:ind w:left="0" w:firstLine="180"/>
        <w:rPr>
          <w:rFonts w:hint="eastAsia"/>
        </w:rPr>
      </w:pPr>
      <w:r>
        <w:rPr>
          <w:rFonts w:hint="eastAsia"/>
        </w:rPr>
        <w:t>技术指标</w:t>
      </w:r>
    </w:p>
    <w:p>
      <w:pPr>
        <w:tabs>
          <w:tab w:val="left" w:pos="1800"/>
        </w:tabs>
        <w:ind w:firstLine="359" w:firstLineChars="171"/>
        <w:rPr>
          <w:rFonts w:hint="eastAsia"/>
        </w:rPr>
      </w:pPr>
      <w:r>
        <w:rPr>
          <w:rFonts w:hint="eastAsia"/>
        </w:rPr>
        <w:t>输出频率：512Hz</w:t>
      </w:r>
    </w:p>
    <w:p>
      <w:pPr>
        <w:tabs>
          <w:tab w:val="left" w:pos="1800"/>
        </w:tabs>
        <w:ind w:firstLine="359" w:firstLineChars="171"/>
        <w:rPr>
          <w:rFonts w:hint="eastAsia"/>
        </w:rPr>
      </w:pPr>
      <w:r>
        <w:rPr>
          <w:rFonts w:hint="eastAsia"/>
        </w:rPr>
        <w:t>输出功率：2W</w:t>
      </w:r>
    </w:p>
    <w:p>
      <w:pPr>
        <w:tabs>
          <w:tab w:val="left" w:pos="1800"/>
        </w:tabs>
        <w:ind w:firstLine="359" w:firstLineChars="171"/>
        <w:rPr>
          <w:rFonts w:hint="eastAsia"/>
        </w:rPr>
      </w:pPr>
      <w:r>
        <w:rPr>
          <w:rFonts w:hint="eastAsia"/>
        </w:rPr>
        <w:t>输出阻抗：600Ω</w:t>
      </w:r>
    </w:p>
    <w:p>
      <w:pPr>
        <w:tabs>
          <w:tab w:val="left" w:pos="1800"/>
        </w:tabs>
        <w:ind w:firstLine="359" w:firstLineChars="171"/>
        <w:rPr>
          <w:rFonts w:hint="eastAsia"/>
        </w:rPr>
      </w:pPr>
      <w:r>
        <w:rPr>
          <w:rFonts w:hint="eastAsia"/>
        </w:rPr>
        <w:t>电源类型：12V蓄电池(选配件)/</w:t>
      </w:r>
      <w:r>
        <w:t>8</w:t>
      </w:r>
      <w:r>
        <w:rPr>
          <w:rFonts w:hint="eastAsia"/>
        </w:rPr>
        <w:t>节一号干电池</w:t>
      </w:r>
    </w:p>
    <w:p>
      <w:pPr>
        <w:tabs>
          <w:tab w:val="left" w:pos="1800"/>
        </w:tabs>
        <w:ind w:firstLine="359" w:firstLineChars="171"/>
        <w:rPr>
          <w:rFonts w:hint="eastAsia"/>
        </w:rPr>
      </w:pPr>
      <w:r>
        <w:rPr>
          <w:rFonts w:hint="eastAsia"/>
        </w:rPr>
        <w:t>工作温度：0 ℃～50 ℃</w:t>
      </w:r>
    </w:p>
    <w:p>
      <w:pPr>
        <w:numPr>
          <w:ilvl w:val="0"/>
          <w:numId w:val="3"/>
        </w:numPr>
        <w:tabs>
          <w:tab w:val="left" w:pos="360"/>
          <w:tab w:val="clear" w:pos="1139"/>
        </w:tabs>
        <w:ind w:left="0" w:firstLine="0"/>
        <w:rPr>
          <w:rFonts w:hint="eastAsia" w:ascii="黑体" w:eastAsia="黑体"/>
          <w:sz w:val="24"/>
        </w:rPr>
      </w:pPr>
      <w:r>
        <w:rPr>
          <w:rFonts w:hint="eastAsia" w:ascii="黑体" w:eastAsia="黑体"/>
          <w:sz w:val="24"/>
        </w:rPr>
        <w:t>接收机</w:t>
      </w:r>
    </w:p>
    <w:p>
      <w:pPr>
        <w:numPr>
          <w:ilvl w:val="0"/>
          <w:numId w:val="5"/>
        </w:numPr>
        <w:tabs>
          <w:tab w:val="left" w:pos="720"/>
          <w:tab w:val="clear" w:pos="1245"/>
        </w:tabs>
        <w:ind w:left="0" w:firstLine="180"/>
        <w:rPr>
          <w:rFonts w:hint="eastAsia"/>
        </w:rPr>
      </w:pPr>
      <w:r>
        <w:rPr>
          <w:rFonts w:hint="eastAsia"/>
        </w:rPr>
        <w:t>性能特点</w:t>
      </w:r>
    </w:p>
    <w:p>
      <w:pPr>
        <w:tabs>
          <w:tab w:val="left" w:pos="1800"/>
        </w:tabs>
        <w:ind w:firstLine="359" w:firstLineChars="171"/>
      </w:pPr>
      <w:r>
        <w:rPr>
          <w:rFonts w:hint="eastAsia"/>
        </w:rPr>
        <w:t>手持式分体结构设计，体积小、重量轻、便于携带，操作简便；电源开关和调节钮合二为一，易于调节。</w:t>
      </w:r>
    </w:p>
    <w:p>
      <w:pPr>
        <w:numPr>
          <w:ilvl w:val="0"/>
          <w:numId w:val="5"/>
        </w:numPr>
        <w:tabs>
          <w:tab w:val="left" w:pos="720"/>
          <w:tab w:val="clear" w:pos="1245"/>
        </w:tabs>
        <w:ind w:left="0" w:firstLine="180"/>
        <w:rPr>
          <w:rFonts w:hint="eastAsia"/>
        </w:rPr>
      </w:pPr>
      <w:r>
        <w:rPr>
          <w:rFonts w:hint="eastAsia"/>
        </w:rPr>
        <w:t>主要技术指标</w:t>
      </w:r>
    </w:p>
    <w:p>
      <w:pPr>
        <w:tabs>
          <w:tab w:val="left" w:pos="2128"/>
        </w:tabs>
        <w:ind w:firstLine="359" w:firstLineChars="171"/>
        <w:rPr>
          <w:rFonts w:hint="eastAsia"/>
        </w:rPr>
      </w:pPr>
      <w:r>
        <w:rPr>
          <w:rFonts w:hint="eastAsia"/>
        </w:rPr>
        <w:t>输入频率：　　　512Hz</w:t>
      </w:r>
    </w:p>
    <w:p>
      <w:pPr>
        <w:tabs>
          <w:tab w:val="left" w:pos="1800"/>
        </w:tabs>
        <w:ind w:firstLine="359" w:firstLineChars="171"/>
        <w:rPr>
          <w:rFonts w:hint="eastAsia"/>
        </w:rPr>
      </w:pPr>
      <w:r>
        <w:rPr>
          <w:rFonts w:hint="eastAsia"/>
        </w:rPr>
        <w:t>路由探测误差： ±2cm</w:t>
      </w:r>
    </w:p>
    <w:p>
      <w:pPr>
        <w:tabs>
          <w:tab w:val="left" w:pos="1800"/>
        </w:tabs>
        <w:ind w:firstLine="359" w:firstLineChars="171"/>
        <w:rPr>
          <w:rFonts w:hint="eastAsia"/>
        </w:rPr>
      </w:pPr>
      <w:r>
        <w:rPr>
          <w:rFonts w:hint="eastAsia"/>
        </w:rPr>
        <w:t>埋深探测误差： ±5cm</w:t>
      </w:r>
    </w:p>
    <w:p>
      <w:pPr>
        <w:tabs>
          <w:tab w:val="left" w:pos="1800"/>
        </w:tabs>
        <w:ind w:firstLine="359" w:firstLineChars="171"/>
        <w:rPr>
          <w:rFonts w:hint="eastAsia"/>
        </w:rPr>
      </w:pPr>
      <w:r>
        <w:rPr>
          <w:rFonts w:hint="eastAsia"/>
        </w:rPr>
        <w:t>电源类型：　　　9V集成电池</w:t>
      </w:r>
    </w:p>
    <w:p>
      <w:pPr>
        <w:tabs>
          <w:tab w:val="left" w:pos="1800"/>
        </w:tabs>
        <w:ind w:firstLine="359" w:firstLineChars="171"/>
        <w:rPr>
          <w:rFonts w:hint="eastAsia"/>
        </w:rPr>
      </w:pPr>
      <w:r>
        <w:rPr>
          <w:rFonts w:hint="eastAsia"/>
        </w:rPr>
        <w:t>工作温度：　　　0 ℃～50 ℃</w:t>
      </w:r>
    </w:p>
    <w:p>
      <w:pPr>
        <w:tabs>
          <w:tab w:val="left" w:pos="1800"/>
        </w:tabs>
        <w:rPr>
          <w:rFonts w:hint="eastAsia"/>
        </w:rPr>
      </w:pPr>
    </w:p>
    <w:p>
      <w:pPr>
        <w:numPr>
          <w:ilvl w:val="0"/>
          <w:numId w:val="1"/>
        </w:numPr>
        <w:tabs>
          <w:tab w:val="left" w:pos="3780"/>
          <w:tab w:val="clear" w:pos="3900"/>
        </w:tabs>
        <w:spacing w:after="156" w:afterLines="50"/>
        <w:ind w:left="3901" w:hanging="841"/>
        <w:rPr>
          <w:rFonts w:hint="eastAsia" w:ascii="黑体" w:eastAsia="黑体"/>
          <w:sz w:val="30"/>
          <w:szCs w:val="30"/>
        </w:rPr>
      </w:pPr>
      <w:r>
        <w:rPr>
          <w:rFonts w:hint="eastAsia" w:ascii="黑体" w:eastAsia="黑体"/>
          <w:sz w:val="30"/>
          <w:szCs w:val="30"/>
        </w:rPr>
        <w:t>工作原理</w:t>
      </w:r>
    </w:p>
    <w:p>
      <w:pPr>
        <w:spacing w:line="200" w:lineRule="exact"/>
        <w:rPr>
          <w:rFonts w:hint="eastAsia" w:ascii="黑体" w:eastAsia="黑体"/>
          <w:sz w:val="24"/>
        </w:rPr>
      </w:pPr>
    </w:p>
    <w:p>
      <w:pPr>
        <w:tabs>
          <w:tab w:val="left" w:pos="1800"/>
        </w:tabs>
        <w:ind w:firstLine="420" w:firstLineChars="200"/>
        <w:rPr>
          <w:rFonts w:hint="eastAsia"/>
        </w:rPr>
      </w:pPr>
      <w:r>
        <w:rPr>
          <w:rFonts w:hint="eastAsia"/>
        </w:rPr>
        <w:t>在测试过程中，发射机、被测光缆（电缆、金属管线）和大地之间将构成一个电回路。流经回路的电流将在被测系统周围产生磁场，磁力线透过大地传到地面。接收机通过探头感应到该磁场信号，然后将其转化为电信号进行选频放大处理。处理后的信号最终送到耳机和表头，耳机声音的大小和表头指针摆动的大小随着接收信号强度的改变而改变。在探测过程中随着探头的移动，接收信号的强度在不断变化，通过监听耳机、监视表头就可以判断地下光缆的位置和埋深。同样原理也适用于电缆和其他地下金属管线。</w:t>
      </w:r>
    </w:p>
    <w:p>
      <w:pPr>
        <w:tabs>
          <w:tab w:val="left" w:pos="1800"/>
        </w:tabs>
        <w:ind w:firstLine="359" w:firstLineChars="171"/>
        <w:rPr>
          <w:rFonts w:hint="eastAsia"/>
        </w:rPr>
      </w:pPr>
      <w:r>
        <w:rPr>
          <w:rFonts w:hint="eastAsia"/>
        </w:rPr>
        <w:t>本仪器信号频率为512Hz。接收机对512Hz信号的增益高达86dB，对其他频率信号有足够的衰减，从而确保了仪器高抗干扰性。</w:t>
      </w:r>
    </w:p>
    <w:p>
      <w:pPr>
        <w:tabs>
          <w:tab w:val="left" w:pos="1800"/>
        </w:tabs>
        <w:rPr>
          <w:rFonts w:hint="eastAsia"/>
        </w:rPr>
      </w:pPr>
    </w:p>
    <w:p>
      <w:pPr>
        <w:numPr>
          <w:ilvl w:val="0"/>
          <w:numId w:val="1"/>
        </w:numPr>
        <w:tabs>
          <w:tab w:val="left" w:pos="3780"/>
          <w:tab w:val="clear" w:pos="3900"/>
        </w:tabs>
        <w:spacing w:after="156" w:afterLines="50"/>
        <w:ind w:left="3901" w:hanging="841"/>
        <w:rPr>
          <w:rFonts w:hint="eastAsia" w:ascii="黑体" w:eastAsia="黑体"/>
          <w:sz w:val="30"/>
          <w:szCs w:val="30"/>
        </w:rPr>
      </w:pPr>
      <w:r>
        <w:rPr>
          <w:rFonts w:hint="eastAsia" w:ascii="黑体" w:eastAsia="黑体"/>
          <w:sz w:val="30"/>
          <w:szCs w:val="30"/>
        </w:rPr>
        <w:t>使用方法</w:t>
      </w:r>
    </w:p>
    <w:p>
      <w:pPr>
        <w:spacing w:line="200" w:lineRule="exact"/>
        <w:ind w:left="3419"/>
        <w:rPr>
          <w:rFonts w:hint="eastAsia" w:ascii="黑体" w:eastAsia="黑体"/>
          <w:sz w:val="24"/>
        </w:rPr>
      </w:pPr>
    </w:p>
    <w:p>
      <w:pPr>
        <w:numPr>
          <w:ilvl w:val="0"/>
          <w:numId w:val="6"/>
        </w:numPr>
        <w:tabs>
          <w:tab w:val="left" w:pos="180"/>
        </w:tabs>
        <w:ind w:left="-180" w:firstLine="0"/>
        <w:rPr>
          <w:rFonts w:hint="eastAsia" w:ascii="黑体" w:hAnsi="宋体" w:eastAsia="黑体"/>
          <w:bCs/>
          <w:sz w:val="24"/>
        </w:rPr>
      </w:pPr>
      <w:r>
        <w:rPr>
          <w:rFonts w:hint="eastAsia" w:ascii="黑体" w:hAnsi="宋体" w:eastAsia="黑体"/>
          <w:bCs/>
          <w:sz w:val="24"/>
        </w:rPr>
        <w:t>发射机</w:t>
      </w:r>
      <w:r>
        <w:rPr>
          <w:rFonts w:hint="eastAsia" w:ascii="黑体" w:eastAsia="黑体"/>
          <w:sz w:val="24"/>
        </w:rPr>
        <w:t>连接</w:t>
      </w:r>
    </w:p>
    <w:p>
      <w:pPr>
        <w:numPr>
          <w:ilvl w:val="0"/>
          <w:numId w:val="7"/>
        </w:numPr>
        <w:tabs>
          <w:tab w:val="left" w:pos="540"/>
          <w:tab w:val="clear" w:pos="1199"/>
        </w:tabs>
        <w:spacing w:line="320" w:lineRule="exact"/>
        <w:ind w:left="-357" w:leftChars="-170" w:firstLine="357"/>
        <w:rPr>
          <w:rFonts w:hint="eastAsia" w:ascii="宋体" w:hAnsi="宋体"/>
        </w:rPr>
      </w:pPr>
      <w:r>
        <w:rPr>
          <w:rFonts w:hint="eastAsia" w:ascii="宋体" w:hAnsi="宋体"/>
        </w:rPr>
        <w:t>关闭发射机电源开关。</w:t>
      </w:r>
    </w:p>
    <w:p>
      <w:pPr>
        <w:numPr>
          <w:ilvl w:val="0"/>
          <w:numId w:val="7"/>
        </w:numPr>
        <w:tabs>
          <w:tab w:val="left" w:pos="540"/>
          <w:tab w:val="clear" w:pos="1199"/>
        </w:tabs>
        <w:spacing w:line="320" w:lineRule="exact"/>
        <w:ind w:left="-357" w:leftChars="-170" w:firstLine="357"/>
        <w:rPr>
          <w:rFonts w:hint="eastAsia" w:ascii="宋体" w:hAnsi="宋体"/>
        </w:rPr>
      </w:pPr>
      <w:r>
        <w:rPr>
          <w:rFonts w:hint="eastAsia" w:ascii="宋体" w:hAnsi="宋体"/>
        </w:rPr>
        <w:t>将红、黑输出线插入对应的输出插孔。红色输出线与光缆金属护套（或加强筋）相连。</w:t>
      </w:r>
    </w:p>
    <w:p>
      <w:pPr>
        <w:numPr>
          <w:ilvl w:val="0"/>
          <w:numId w:val="7"/>
        </w:numPr>
        <w:tabs>
          <w:tab w:val="left" w:pos="540"/>
          <w:tab w:val="clear" w:pos="1199"/>
        </w:tabs>
        <w:spacing w:line="320" w:lineRule="exact"/>
        <w:ind w:left="-357" w:leftChars="-170" w:firstLine="357"/>
        <w:rPr>
          <w:rFonts w:hint="eastAsia" w:ascii="宋体" w:hAnsi="宋体"/>
        </w:rPr>
      </w:pPr>
      <w:r>
        <w:rPr>
          <w:rFonts w:hint="eastAsia" w:ascii="宋体" w:hAnsi="宋体"/>
        </w:rPr>
        <w:t>如图1所示，将黑色输出线沿与光缆垂直方向拉开。把地钎插入地中（若地面过硬，可浇上些水），然后把黑色输出线的夹子夹在地钎上，并保证接触良好。注意：地钎不要与其他线缆过近或跨过其他线缆。</w:t>
      </w:r>
    </w:p>
    <w:p>
      <w:pPr>
        <w:numPr>
          <w:ilvl w:val="0"/>
          <w:numId w:val="7"/>
        </w:numPr>
        <w:tabs>
          <w:tab w:val="left" w:pos="540"/>
          <w:tab w:val="clear" w:pos="1199"/>
        </w:tabs>
        <w:spacing w:line="320" w:lineRule="exact"/>
        <w:ind w:left="-357" w:leftChars="-170" w:firstLine="357"/>
        <w:rPr>
          <w:rFonts w:hint="eastAsia" w:ascii="宋体" w:hAnsi="宋体"/>
        </w:rPr>
      </w:pPr>
      <w:r>
        <w:rPr>
          <w:rFonts w:hint="eastAsia" w:ascii="宋体" w:hAnsi="宋体"/>
        </w:rPr>
        <w:t>打开发射机电源开关，发射机正常工作。</w:t>
      </w:r>
    </w:p>
    <w:p>
      <w:pPr>
        <w:rPr>
          <w:rFonts w:hint="eastAsia" w:ascii="宋体" w:hAnsi="宋体"/>
        </w:rPr>
      </w:pPr>
    </w:p>
    <w:p>
      <w:pPr>
        <w:numPr>
          <w:ilvl w:val="0"/>
          <w:numId w:val="6"/>
        </w:numPr>
        <w:tabs>
          <w:tab w:val="left" w:pos="180"/>
        </w:tabs>
        <w:ind w:left="-180" w:firstLine="0"/>
        <w:rPr>
          <w:rFonts w:hint="eastAsia" w:ascii="黑体" w:hAnsi="宋体" w:eastAsia="黑体"/>
          <w:bCs/>
          <w:sz w:val="24"/>
        </w:rPr>
      </w:pPr>
      <w:r>
        <w:rPr>
          <w:rFonts w:hint="eastAsia" w:ascii="黑体" w:hAnsi="宋体" w:eastAsia="黑体"/>
          <w:bCs/>
          <w:sz w:val="24"/>
        </w:rPr>
        <w:t>光缆路由、埋深的探测</w:t>
      </w:r>
    </w:p>
    <w:p>
      <w:pPr>
        <w:numPr>
          <w:ilvl w:val="1"/>
          <w:numId w:val="8"/>
        </w:numPr>
        <w:tabs>
          <w:tab w:val="left" w:pos="720"/>
          <w:tab w:val="clear" w:pos="1020"/>
        </w:tabs>
        <w:spacing w:line="320" w:lineRule="exact"/>
        <w:ind w:left="0" w:firstLine="180"/>
        <w:rPr>
          <w:rFonts w:hint="eastAsia" w:ascii="宋体" w:hAnsi="宋体"/>
          <w:b/>
        </w:rPr>
      </w:pPr>
      <w:r>
        <w:rPr>
          <w:rFonts w:hint="eastAsia" w:ascii="宋体" w:hAnsi="宋体"/>
          <w:b/>
        </w:rPr>
        <w:t>光缆路由探测</w:t>
      </w:r>
    </w:p>
    <w:p>
      <w:pPr>
        <w:spacing w:line="320" w:lineRule="exact"/>
        <w:ind w:firstLine="315" w:firstLineChars="150"/>
        <w:rPr>
          <w:rFonts w:hint="eastAsia" w:ascii="宋体" w:hAnsi="宋体"/>
        </w:rPr>
      </w:pPr>
      <w:r>
        <w:rPr>
          <w:rFonts w:hint="eastAsia" w:ascii="宋体" w:hAnsi="宋体"/>
        </w:rPr>
        <w:t xml:space="preserve"> 探测路由的步骤为：</w:t>
      </w:r>
    </w:p>
    <w:p>
      <w:pPr>
        <w:spacing w:line="320" w:lineRule="exact"/>
        <w:ind w:firstLine="420" w:firstLineChars="200"/>
        <w:rPr>
          <w:rFonts w:hint="eastAsia" w:ascii="宋体" w:hAnsi="宋体"/>
        </w:rPr>
      </w:pPr>
      <w:r>
        <w:rPr>
          <w:rFonts w:ascii="宋体" w:hAnsi="宋体"/>
        </w:rPr>
        <w:t>①</w:t>
      </w:r>
      <w:r>
        <w:rPr>
          <w:rFonts w:hint="eastAsia" w:ascii="宋体" w:hAnsi="宋体"/>
        </w:rPr>
        <w:t xml:space="preserve"> 打开接收机电源开关。</w:t>
      </w:r>
    </w:p>
    <w:p>
      <w:pPr>
        <w:rPr>
          <w:rFonts w:hint="eastAsia"/>
        </w:rPr>
      </w:pPr>
      <w:r>
        <w:rPr>
          <w:rFonts w:hint="eastAsia"/>
        </w:rPr>
        <w:drawing>
          <wp:inline distT="0" distB="0" distL="114300" distR="114300">
            <wp:extent cx="5397500" cy="28867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397500" cy="2886710"/>
                    </a:xfrm>
                    <a:prstGeom prst="rect">
                      <a:avLst/>
                    </a:prstGeom>
                    <a:noFill/>
                    <a:ln>
                      <a:noFill/>
                    </a:ln>
                  </pic:spPr>
                </pic:pic>
              </a:graphicData>
            </a:graphic>
          </wp:inline>
        </w:drawing>
      </w:r>
    </w:p>
    <w:p>
      <w:pPr>
        <w:tabs>
          <w:tab w:val="left" w:pos="2520"/>
        </w:tabs>
        <w:spacing w:line="320" w:lineRule="exact"/>
        <w:jc w:val="center"/>
        <w:rPr>
          <w:rFonts w:hint="eastAsia"/>
        </w:rPr>
      </w:pPr>
      <w:r>
        <w:rPr>
          <w:rFonts w:hint="eastAsia" w:ascii="宋体" w:hAnsi="宋体"/>
        </w:rPr>
        <w:t>图1</w:t>
      </w:r>
    </w:p>
    <w:p>
      <w:pPr>
        <w:tabs>
          <w:tab w:val="left" w:pos="2520"/>
        </w:tabs>
        <w:spacing w:line="320" w:lineRule="exact"/>
        <w:jc w:val="center"/>
        <w:rPr>
          <w:rFonts w:hint="eastAsia" w:ascii="宋体" w:hAnsi="宋体"/>
        </w:rPr>
      </w:pPr>
    </w:p>
    <w:p>
      <w:pPr>
        <w:spacing w:line="320" w:lineRule="exact"/>
        <w:ind w:firstLine="420" w:firstLineChars="200"/>
        <w:rPr>
          <w:rFonts w:hint="eastAsia" w:ascii="宋体" w:hAnsi="宋体"/>
        </w:rPr>
      </w:pPr>
      <w:r>
        <w:rPr>
          <w:rFonts w:ascii="宋体" w:hAnsi="宋体"/>
        </w:rPr>
        <w:t>②</w:t>
      </w:r>
      <w:r>
        <w:rPr>
          <w:rFonts w:hint="eastAsia" w:ascii="宋体" w:hAnsi="宋体"/>
        </w:rPr>
        <w:t xml:space="preserve"> 在起始处寻找待测光缆及其走向。</w:t>
      </w:r>
    </w:p>
    <w:p>
      <w:pPr>
        <w:spacing w:line="320" w:lineRule="exact"/>
        <w:ind w:firstLine="420" w:firstLineChars="200"/>
        <w:rPr>
          <w:rFonts w:hint="eastAsia" w:hAnsi="宋体"/>
        </w:rPr>
      </w:pPr>
      <w:r>
        <w:rPr>
          <w:rFonts w:hint="eastAsia" w:hAnsi="宋体"/>
        </w:rPr>
        <w:t>在距光缆监测标石3</w:t>
      </w:r>
      <w:r>
        <w:rPr>
          <w:rFonts w:ascii="宋体" w:hAnsi="宋体"/>
        </w:rPr>
        <w:t>～</w:t>
      </w:r>
      <w:r>
        <w:rPr>
          <w:rFonts w:hint="eastAsia" w:hAnsi="宋体"/>
        </w:rPr>
        <w:t>5米远处，绕监测标石探测几圈，此时用“峰值法</w:t>
      </w:r>
      <w:r>
        <w:rPr>
          <w:rFonts w:hAnsi="宋体"/>
        </w:rPr>
        <w:t>”</w:t>
      </w:r>
      <w:r>
        <w:rPr>
          <w:rFonts w:hint="eastAsia" w:hAnsi="宋体"/>
        </w:rPr>
        <w:t>（见下文）确定待测光缆的大致走向。</w:t>
      </w:r>
    </w:p>
    <w:p>
      <w:pPr>
        <w:spacing w:line="320" w:lineRule="exact"/>
        <w:ind w:firstLine="420" w:firstLineChars="200"/>
        <w:rPr>
          <w:rFonts w:hint="eastAsia" w:ascii="宋体" w:hAnsi="宋体"/>
        </w:rPr>
      </w:pPr>
      <w:r>
        <w:rPr>
          <w:rFonts w:ascii="宋体" w:hAnsi="宋体"/>
        </w:rPr>
        <w:t>③</w:t>
      </w:r>
      <w:r>
        <w:rPr>
          <w:rFonts w:hint="eastAsia" w:ascii="宋体" w:hAnsi="宋体"/>
        </w:rPr>
        <w:t xml:space="preserve"> 继续前进探测光缆路由。</w:t>
      </w:r>
    </w:p>
    <w:p>
      <w:pPr>
        <w:spacing w:line="320" w:lineRule="exact"/>
        <w:ind w:firstLine="420" w:firstLineChars="200"/>
        <w:rPr>
          <w:rFonts w:hint="eastAsia" w:ascii="宋体" w:hAnsi="宋体"/>
        </w:rPr>
      </w:pPr>
      <w:r>
        <w:rPr>
          <w:rFonts w:hint="eastAsia" w:ascii="宋体" w:hAnsi="宋体"/>
        </w:rPr>
        <w:t>此时换用“空值法”</w:t>
      </w:r>
      <w:r>
        <w:rPr>
          <w:rFonts w:hint="eastAsia" w:hAnsi="宋体"/>
        </w:rPr>
        <w:t>（见下文）</w:t>
      </w:r>
      <w:r>
        <w:rPr>
          <w:rFonts w:hint="eastAsia" w:ascii="宋体" w:hAnsi="宋体"/>
        </w:rPr>
        <w:t>探测光缆路由。</w:t>
      </w:r>
    </w:p>
    <w:p>
      <w:pPr>
        <w:pStyle w:val="11"/>
        <w:ind w:firstLine="420" w:firstLineChars="200"/>
        <w:rPr>
          <w:rFonts w:hint="eastAsia"/>
          <w:szCs w:val="21"/>
        </w:rPr>
      </w:pPr>
      <w:r>
        <w:rPr>
          <w:rFonts w:hAnsi="宋体"/>
        </w:rPr>
        <w:t>④</w:t>
      </w:r>
      <w:r>
        <w:rPr>
          <w:rFonts w:hint="eastAsia" w:hAnsi="宋体"/>
        </w:rPr>
        <w:t>调整</w:t>
      </w:r>
      <w:r>
        <w:rPr>
          <w:rFonts w:hint="eastAsia"/>
          <w:szCs w:val="21"/>
        </w:rPr>
        <w:t>电源</w:t>
      </w:r>
      <w:r>
        <w:rPr>
          <w:szCs w:val="21"/>
        </w:rPr>
        <w:t>/</w:t>
      </w:r>
      <w:r>
        <w:rPr>
          <w:rFonts w:hint="eastAsia"/>
          <w:szCs w:val="21"/>
        </w:rPr>
        <w:t>增益控制旋钮。</w:t>
      </w:r>
    </w:p>
    <w:p>
      <w:pPr>
        <w:pStyle w:val="11"/>
        <w:ind w:firstLine="420" w:firstLineChars="200"/>
        <w:rPr>
          <w:rFonts w:hint="eastAsia"/>
        </w:rPr>
      </w:pPr>
      <w:r>
        <w:rPr>
          <w:rFonts w:hint="eastAsia"/>
        </w:rPr>
        <w:t>在探测过程中，光缆上的信号强度会随着距离增加而减弱。为保证探测的准确性，</w:t>
      </w:r>
      <w:r>
        <w:rPr>
          <w:rFonts w:hint="eastAsia" w:hAnsi="宋体"/>
        </w:rPr>
        <w:t>应及时调整</w:t>
      </w:r>
      <w:r>
        <w:rPr>
          <w:rFonts w:hint="eastAsia"/>
          <w:szCs w:val="21"/>
        </w:rPr>
        <w:t>电源</w:t>
      </w:r>
      <w:r>
        <w:rPr>
          <w:szCs w:val="21"/>
        </w:rPr>
        <w:t>/</w:t>
      </w:r>
      <w:r>
        <w:rPr>
          <w:rFonts w:hint="eastAsia"/>
          <w:szCs w:val="21"/>
        </w:rPr>
        <w:t>增益控制旋钮</w:t>
      </w:r>
      <w:r>
        <w:rPr>
          <w:rFonts w:hint="eastAsia"/>
        </w:rPr>
        <w:t>，使表头指针处在200-250</w:t>
      </w:r>
      <w:r>
        <w:rPr>
          <w:rFonts w:ascii="Times New Roman" w:hAnsi="Times New Roman"/>
          <w:bCs/>
        </w:rPr>
        <w:t>μA</w:t>
      </w:r>
      <w:r>
        <w:rPr>
          <w:rFonts w:hint="eastAsia"/>
        </w:rPr>
        <w:t>之间较佳。</w:t>
      </w:r>
    </w:p>
    <w:p>
      <w:pPr>
        <w:tabs>
          <w:tab w:val="left" w:pos="1860"/>
        </w:tabs>
        <w:spacing w:line="320" w:lineRule="exact"/>
        <w:ind w:left="360"/>
        <w:jc w:val="left"/>
        <w:rPr>
          <w:rFonts w:hint="eastAsia" w:hAnsi="宋体"/>
        </w:rPr>
      </w:pPr>
    </w:p>
    <w:p>
      <w:pPr>
        <w:pStyle w:val="11"/>
        <w:ind w:firstLine="358" w:firstLineChars="170"/>
        <w:rPr>
          <w:rFonts w:hint="eastAsia" w:hAnsi="宋体"/>
        </w:rPr>
      </w:pPr>
      <w:r>
        <w:rPr>
          <w:rFonts w:hint="eastAsia" w:hAnsi="宋体"/>
          <w:b/>
        </w:rPr>
        <w:t>峰值法：</w:t>
      </w:r>
      <w:r>
        <w:rPr>
          <w:rFonts w:hint="eastAsia" w:hAnsi="宋体"/>
        </w:rPr>
        <w:t>如图2所示，将探头筒与探杆扳成</w:t>
      </w:r>
      <w:r>
        <w:rPr>
          <w:rFonts w:hAnsi="宋体"/>
        </w:rPr>
        <w:t>0</w:t>
      </w:r>
      <w:r>
        <w:rPr>
          <w:rFonts w:hint="eastAsia" w:hAnsi="宋体"/>
        </w:rPr>
        <w:t>度角，保持探杆水平，开始探测。在探测过程中，要注意观察表头指针摆动及耳机声音变化。当表头指针指示最大及耳机声音最大时，接收信号最强，此时探头筒中心点的正下方即为</w:t>
      </w:r>
      <w:r>
        <w:rPr>
          <w:rFonts w:hint="eastAsia" w:hAnsi="宋体"/>
          <w:bCs/>
        </w:rPr>
        <w:t>峰值点</w:t>
      </w:r>
      <w:r>
        <w:rPr>
          <w:rFonts w:hint="eastAsia" w:hAnsi="宋体"/>
        </w:rPr>
        <w:t>，且探头筒与光缆的实际路由垂直。</w:t>
      </w:r>
    </w:p>
    <w:p>
      <w:pPr>
        <w:pStyle w:val="11"/>
        <w:ind w:firstLine="357" w:firstLineChars="170"/>
        <w:rPr>
          <w:rFonts w:hint="eastAsia" w:hAnsi="宋体"/>
        </w:rPr>
      </w:pPr>
      <w:r>
        <w:rPr>
          <w:rFonts w:hint="eastAsia" w:hAnsi="宋体"/>
          <w:bCs/>
        </w:rPr>
        <w:t>峰值点</w:t>
      </w:r>
      <w:r>
        <w:rPr>
          <w:rFonts w:hint="eastAsia" w:hAnsi="宋体"/>
        </w:rPr>
        <w:t>与光缆监测标石的连线即为光缆的大致走向。在</w:t>
      </w:r>
      <w:r>
        <w:rPr>
          <w:rFonts w:hint="eastAsia" w:hAnsi="宋体"/>
          <w:bCs/>
        </w:rPr>
        <w:t>峰值</w:t>
      </w:r>
      <w:r>
        <w:rPr>
          <w:rFonts w:hint="eastAsia" w:hAnsi="宋体"/>
        </w:rPr>
        <w:t>点，沿光缆大致走向左右移动探头，表头指针指示减小，接收信号减弱。</w:t>
      </w:r>
    </w:p>
    <w:p>
      <w:pPr>
        <w:pStyle w:val="3"/>
        <w:rPr>
          <w:rFonts w:hint="eastAsia"/>
        </w:rPr>
      </w:pPr>
    </w:p>
    <w:p>
      <w:pPr>
        <w:ind w:firstLine="358" w:firstLineChars="170"/>
        <w:rPr>
          <w:rFonts w:hint="eastAsia" w:ascii="宋体" w:hAnsi="宋体"/>
        </w:rPr>
      </w:pPr>
      <w:r>
        <w:rPr>
          <w:rFonts w:hint="eastAsia" w:ascii="宋体" w:hAnsi="宋体"/>
          <w:b/>
          <w:szCs w:val="20"/>
        </w:rPr>
        <w:t>空</w:t>
      </w:r>
      <w:r>
        <w:rPr>
          <w:rFonts w:hint="eastAsia" w:ascii="宋体" w:hAnsi="宋体"/>
          <w:b/>
        </w:rPr>
        <w:t>值法</w:t>
      </w:r>
      <w:r>
        <w:rPr>
          <w:rFonts w:hint="eastAsia" w:ascii="宋体" w:hAnsi="宋体"/>
        </w:rPr>
        <w:t>（也叫哑点法）：如图3所示，将探头筒与探杆扳成0度角，</w:t>
      </w:r>
      <w:r>
        <w:rPr>
          <w:rFonts w:hint="eastAsia" w:hAnsi="宋体"/>
        </w:rPr>
        <w:t>保持探杆竖直，沿光缆大致走向开始探测。当探头筒处于</w:t>
      </w:r>
      <w:r>
        <w:rPr>
          <w:rFonts w:hint="eastAsia" w:ascii="宋体" w:hAnsi="宋体"/>
        </w:rPr>
        <w:t>光缆正上方时，表头指针指示达到最小，接收到的信号最弱，此时探头筒轴线正下方即为空值点（或哑点）。在空值点，沿光缆大致走向左右移动探头，表头指针指示急剧增大，接收的信号变强。多个空值点的连线就是光缆的路由。</w:t>
      </w:r>
    </w:p>
    <w:p>
      <w:pPr>
        <w:ind w:firstLine="357" w:firstLineChars="170"/>
        <w:rPr>
          <w:rFonts w:hint="eastAsia" w:ascii="宋体" w:hAnsi="宋体"/>
        </w:rPr>
      </w:pPr>
      <w:r>
        <w:rPr>
          <w:rFonts w:hint="eastAsia" w:ascii="宋体" w:hAnsi="宋体"/>
        </w:rPr>
        <w:t>接收机耳机所发出声音的大小与表头指针指示的大小同步。</w:t>
      </w:r>
    </w:p>
    <w:p>
      <w:pPr>
        <w:pStyle w:val="11"/>
        <w:ind w:firstLine="359" w:firstLineChars="171"/>
        <w:rPr>
          <w:rFonts w:hint="eastAsia" w:hAnsi="宋体"/>
        </w:rPr>
      </w:pPr>
      <w:r>
        <w:rPr>
          <w:rFonts w:hint="eastAsia" w:hAnsi="宋体"/>
        </w:rPr>
        <w:drawing>
          <wp:inline distT="0" distB="0" distL="114300" distR="114300">
            <wp:extent cx="4638040" cy="42379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638040" cy="4237990"/>
                    </a:xfrm>
                    <a:prstGeom prst="rect">
                      <a:avLst/>
                    </a:prstGeom>
                    <a:noFill/>
                    <a:ln>
                      <a:noFill/>
                    </a:ln>
                  </pic:spPr>
                </pic:pic>
              </a:graphicData>
            </a:graphic>
          </wp:inline>
        </w:drawing>
      </w:r>
    </w:p>
    <w:p>
      <w:pPr>
        <w:spacing w:line="360" w:lineRule="exact"/>
        <w:jc w:val="center"/>
        <w:rPr>
          <w:rFonts w:hint="eastAsia" w:ascii="宋体" w:hAnsi="宋体"/>
        </w:rPr>
      </w:pPr>
      <w:r>
        <w:rPr>
          <w:rFonts w:hint="eastAsia" w:ascii="宋体" w:hAnsi="宋体"/>
        </w:rPr>
        <w:t xml:space="preserve">　　图2 </w:t>
      </w:r>
    </w:p>
    <w:p>
      <w:pPr>
        <w:spacing w:line="360" w:lineRule="exact"/>
        <w:jc w:val="center"/>
        <w:rPr>
          <w:rFonts w:hint="eastAsia" w:ascii="宋体" w:hAnsi="宋体"/>
        </w:rPr>
      </w:pPr>
    </w:p>
    <w:p>
      <w:pPr>
        <w:jc w:val="center"/>
        <w:rPr>
          <w:rFonts w:hint="eastAsia"/>
        </w:rPr>
      </w:pPr>
      <w:r>
        <w:rPr>
          <w:rFonts w:hint="eastAsia"/>
        </w:rPr>
        <w:drawing>
          <wp:inline distT="0" distB="0" distL="114300" distR="114300">
            <wp:extent cx="4123690" cy="27044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123690" cy="2704465"/>
                    </a:xfrm>
                    <a:prstGeom prst="rect">
                      <a:avLst/>
                    </a:prstGeom>
                    <a:noFill/>
                    <a:ln>
                      <a:noFill/>
                    </a:ln>
                  </pic:spPr>
                </pic:pic>
              </a:graphicData>
            </a:graphic>
          </wp:inline>
        </w:drawing>
      </w:r>
    </w:p>
    <w:p>
      <w:pPr>
        <w:spacing w:line="360" w:lineRule="exact"/>
        <w:ind w:firstLine="2394" w:firstLineChars="1140"/>
        <w:rPr>
          <w:rFonts w:hint="eastAsia" w:ascii="宋体" w:hAnsi="宋体"/>
        </w:rPr>
      </w:pPr>
      <w:r>
        <w:rPr>
          <w:rFonts w:hint="eastAsia" w:ascii="宋体" w:hAnsi="宋体"/>
        </w:rPr>
        <w:t>图3                             图4</w:t>
      </w:r>
    </w:p>
    <w:p>
      <w:pPr>
        <w:numPr>
          <w:ilvl w:val="1"/>
          <w:numId w:val="8"/>
        </w:numPr>
        <w:tabs>
          <w:tab w:val="left" w:pos="720"/>
          <w:tab w:val="clear" w:pos="1020"/>
        </w:tabs>
        <w:spacing w:line="320" w:lineRule="exact"/>
        <w:ind w:left="0" w:firstLine="180"/>
        <w:rPr>
          <w:rFonts w:hint="eastAsia" w:ascii="宋体" w:hAnsi="宋体"/>
          <w:b/>
        </w:rPr>
      </w:pPr>
      <w:r>
        <w:rPr>
          <w:rFonts w:hint="eastAsia" w:ascii="宋体" w:hAnsi="宋体"/>
          <w:b/>
        </w:rPr>
        <w:t>光缆埋深探测</w:t>
      </w:r>
    </w:p>
    <w:p>
      <w:pPr>
        <w:spacing w:line="320" w:lineRule="exact"/>
        <w:ind w:firstLine="420" w:firstLineChars="200"/>
        <w:rPr>
          <w:rFonts w:hint="eastAsia" w:ascii="宋体" w:hAnsi="宋体"/>
        </w:rPr>
      </w:pPr>
      <w:r>
        <w:rPr>
          <w:rFonts w:hint="eastAsia" w:ascii="宋体" w:hAnsi="宋体"/>
        </w:rPr>
        <w:t>光缆埋深的探测可以使用“三角法”（见下文）。埋深的准确度可能会受到土壤条件、相邻线缆和线缆金属材料的影响。</w:t>
      </w:r>
    </w:p>
    <w:p>
      <w:pPr>
        <w:spacing w:line="320" w:lineRule="exact"/>
        <w:ind w:firstLine="422" w:firstLineChars="200"/>
        <w:rPr>
          <w:rFonts w:hint="eastAsia" w:ascii="宋体" w:hAnsi="宋体"/>
        </w:rPr>
      </w:pPr>
      <w:r>
        <w:rPr>
          <w:rFonts w:hint="eastAsia" w:ascii="宋体" w:hAnsi="宋体"/>
          <w:b/>
        </w:rPr>
        <w:t>三角法</w:t>
      </w:r>
      <w:r>
        <w:rPr>
          <w:rFonts w:hint="eastAsia" w:ascii="宋体" w:hAnsi="宋体"/>
        </w:rPr>
        <w:t>：如图4所示，首先用“空值法”找出光缆路由，定此点为</w:t>
      </w:r>
      <w:r>
        <w:rPr>
          <w:rFonts w:hint="eastAsia"/>
          <w:bCs/>
        </w:rPr>
        <w:t>A</w:t>
      </w:r>
      <w:r>
        <w:rPr>
          <w:rFonts w:hint="eastAsia" w:ascii="宋体" w:hAnsi="宋体"/>
        </w:rPr>
        <w:t>点；然后再将探头筒转到与探杆成45度角，保持探杆铅直，探头筒底端</w:t>
      </w:r>
      <w:r>
        <w:rPr>
          <w:rFonts w:hint="eastAsia" w:ascii="宋体" w:hAnsi="宋体"/>
          <w:color w:val="000000"/>
        </w:rPr>
        <w:t>贴近地面</w:t>
      </w:r>
      <w:r>
        <w:rPr>
          <w:rFonts w:hint="eastAsia" w:ascii="宋体" w:hAnsi="宋体"/>
        </w:rPr>
        <w:t>，如图所示向左（右）水平移动</w:t>
      </w:r>
      <w:r>
        <w:rPr>
          <w:rFonts w:hint="eastAsia" w:ascii="宋体" w:hAnsi="宋体"/>
          <w:color w:val="000000"/>
        </w:rPr>
        <w:t>。</w:t>
      </w:r>
      <w:r>
        <w:rPr>
          <w:rFonts w:hint="eastAsia" w:ascii="宋体" w:hAnsi="宋体"/>
        </w:rPr>
        <w:t>当接收到的信号第一次出现空值，即表头指针回到最小值时，记探头筒轴线与地面的交点为</w:t>
      </w:r>
      <w:r>
        <w:rPr>
          <w:bCs/>
        </w:rPr>
        <w:t>B</w:t>
      </w:r>
      <w:r>
        <w:rPr>
          <w:rFonts w:hint="eastAsia"/>
          <w:bCs/>
        </w:rPr>
        <w:t>（</w:t>
      </w:r>
      <w:r>
        <w:rPr>
          <w:bCs/>
        </w:rPr>
        <w:t>C</w:t>
      </w:r>
      <w:r>
        <w:rPr>
          <w:rFonts w:hint="eastAsia"/>
          <w:bCs/>
        </w:rPr>
        <w:t>）</w:t>
      </w:r>
      <w:r>
        <w:rPr>
          <w:rFonts w:hint="eastAsia" w:ascii="宋体" w:hAnsi="宋体"/>
        </w:rPr>
        <w:t>点，则地面上</w:t>
      </w:r>
      <w:r>
        <w:rPr>
          <w:rFonts w:ascii="宋体" w:hAnsi="宋体"/>
          <w:bCs/>
        </w:rPr>
        <w:t>AB</w:t>
      </w:r>
      <w:r>
        <w:rPr>
          <w:rFonts w:hint="eastAsia" w:ascii="宋体" w:hAnsi="宋体"/>
          <w:bCs/>
        </w:rPr>
        <w:t>（</w:t>
      </w:r>
      <w:r>
        <w:rPr>
          <w:rFonts w:ascii="宋体" w:hAnsi="宋体"/>
          <w:bCs/>
        </w:rPr>
        <w:t>AC</w:t>
      </w:r>
      <w:r>
        <w:rPr>
          <w:rFonts w:hint="eastAsia" w:ascii="宋体" w:hAnsi="宋体"/>
          <w:bCs/>
        </w:rPr>
        <w:t>）</w:t>
      </w:r>
      <w:r>
        <w:rPr>
          <w:rFonts w:hint="eastAsia" w:ascii="宋体" w:hAnsi="宋体"/>
        </w:rPr>
        <w:t>点的直线距离就是光缆的埋深</w:t>
      </w:r>
      <w:r>
        <w:rPr>
          <w:bCs/>
        </w:rPr>
        <w:t>AD</w:t>
      </w:r>
      <w:r>
        <w:rPr>
          <w:rFonts w:hint="eastAsia"/>
          <w:bCs/>
        </w:rPr>
        <w:t>，</w:t>
      </w:r>
      <w:r>
        <w:rPr>
          <w:rFonts w:hint="eastAsia" w:ascii="宋体" w:hAnsi="宋体"/>
        </w:rPr>
        <w:t>误差不大于±5</w:t>
      </w:r>
      <w:r>
        <w:rPr>
          <w:rFonts w:ascii="宋体" w:hAnsi="宋体"/>
        </w:rPr>
        <w:t>cm</w:t>
      </w:r>
      <w:r>
        <w:rPr>
          <w:rFonts w:hint="eastAsia" w:ascii="宋体" w:hAnsi="宋体"/>
        </w:rPr>
        <w:t>，即</w:t>
      </w:r>
    </w:p>
    <w:p>
      <w:pPr>
        <w:spacing w:line="360" w:lineRule="auto"/>
        <w:jc w:val="center"/>
        <w:rPr>
          <w:rFonts w:hint="eastAsia" w:ascii="宋体" w:hAnsi="宋体"/>
          <w:bCs/>
        </w:rPr>
      </w:pPr>
      <w:r>
        <w:rPr>
          <w:rFonts w:hint="eastAsia" w:ascii="宋体" w:hAnsi="宋体"/>
          <w:bCs/>
        </w:rPr>
        <w:t>实际埋深＝</w:t>
      </w:r>
      <w:r>
        <w:rPr>
          <w:bCs/>
        </w:rPr>
        <w:t>AD</w:t>
      </w:r>
      <w:r>
        <w:rPr>
          <w:rFonts w:ascii="宋体" w:hAnsi="宋体"/>
          <w:bCs/>
        </w:rPr>
        <w:t>+</w:t>
      </w:r>
      <w:r>
        <w:rPr>
          <w:rFonts w:hint="eastAsia" w:ascii="宋体" w:hAnsi="宋体"/>
          <w:bCs/>
        </w:rPr>
        <w:t>修正系数</w:t>
      </w:r>
      <w:r>
        <w:rPr>
          <w:bCs/>
        </w:rPr>
        <w:t>δ</w:t>
      </w:r>
      <w:r>
        <w:rPr>
          <w:rFonts w:hint="eastAsia" w:ascii="宋体" w:hAnsi="宋体"/>
          <w:bCs/>
        </w:rPr>
        <w:t>　（</w:t>
      </w:r>
      <w:r>
        <w:rPr>
          <w:bCs/>
        </w:rPr>
        <w:t>δ</w:t>
      </w:r>
      <w:r>
        <w:rPr>
          <w:rFonts w:hint="eastAsia"/>
          <w:bCs/>
        </w:rPr>
        <w:t xml:space="preserve"> </w:t>
      </w:r>
      <w:r>
        <w:rPr>
          <w:rFonts w:ascii="宋体" w:hAnsi="宋体"/>
          <w:bCs/>
        </w:rPr>
        <w:t>≦</w:t>
      </w:r>
      <w:r>
        <w:rPr>
          <w:rFonts w:hint="eastAsia" w:ascii="宋体" w:hAnsi="宋体"/>
          <w:bCs/>
        </w:rPr>
        <w:t>±5</w:t>
      </w:r>
      <w:r>
        <w:rPr>
          <w:bCs/>
        </w:rPr>
        <w:t>cm</w:t>
      </w:r>
      <w:r>
        <w:rPr>
          <w:rFonts w:hint="eastAsia" w:ascii="宋体" w:hAnsi="宋体"/>
          <w:bCs/>
        </w:rPr>
        <w:t>）</w:t>
      </w:r>
    </w:p>
    <w:p>
      <w:pPr>
        <w:ind w:right="-48" w:rightChars="-23" w:firstLine="420" w:firstLineChars="200"/>
        <w:rPr>
          <w:rFonts w:hint="eastAsia" w:ascii="宋体" w:hAnsi="宋体"/>
        </w:rPr>
      </w:pPr>
      <w:r>
        <w:rPr>
          <w:rFonts w:hint="eastAsia" w:ascii="宋体" w:hAnsi="宋体"/>
        </w:rPr>
        <w:t>注意：</w:t>
      </w:r>
    </w:p>
    <w:p>
      <w:pPr>
        <w:numPr>
          <w:ilvl w:val="0"/>
          <w:numId w:val="9"/>
        </w:numPr>
        <w:tabs>
          <w:tab w:val="left" w:pos="720"/>
          <w:tab w:val="clear" w:pos="2220"/>
        </w:tabs>
        <w:spacing w:line="120" w:lineRule="atLeast"/>
        <w:ind w:left="0" w:firstLine="357"/>
        <w:rPr>
          <w:rFonts w:hint="eastAsia" w:ascii="宋体" w:hAnsi="宋体"/>
        </w:rPr>
      </w:pPr>
      <w:r>
        <w:rPr>
          <w:rFonts w:ascii="宋体" w:hAnsi="宋体"/>
          <w:bCs/>
          <w:sz w:val="18"/>
          <w:szCs w:val="18"/>
        </w:rPr>
        <w:pict>
          <v:shape id="Object 10" o:spid="_x0000_s1034" o:spt="75" type="#_x0000_t75" style="position:absolute;left:0pt;margin-left:265.8pt;margin-top:12.8pt;height:19.4pt;width:11.4pt;z-index:251659264;mso-width-relative:page;mso-height-relative:page;" o:ole="t" filled="f" o:preferrelative="t" stroked="f" coordsize="21600,21600">
            <v:path/>
            <v:fill on="f" alignshape="1" focussize="0,0"/>
            <v:stroke on="f"/>
            <v:imagedata r:id="rId9" o:title=""/>
            <o:lock v:ext="edit" aspectratio="t"/>
          </v:shape>
          <o:OLEObject Type="Embed" ProgID="" ShapeID="Object 10" DrawAspect="Content" ObjectID="_1468075725" r:id="rId8">
            <o:LockedField>false</o:LockedField>
          </o:OLEObject>
        </w:pict>
      </w:r>
      <w:r>
        <w:rPr>
          <w:rFonts w:hint="eastAsia" w:ascii="宋体" w:hAnsi="宋体"/>
        </w:rPr>
        <w:t>探测埋深时，最好在距发射机</w:t>
      </w:r>
      <w:r>
        <w:rPr>
          <w:rFonts w:ascii="宋体" w:hAnsi="宋体"/>
        </w:rPr>
        <w:t>10</w:t>
      </w:r>
      <w:r>
        <w:rPr>
          <w:rFonts w:hint="eastAsia" w:ascii="宋体" w:hAnsi="宋体"/>
        </w:rPr>
        <w:t>米以外探测，并避开光缆拐弯处，以免探测误差加大。</w:t>
      </w:r>
    </w:p>
    <w:p>
      <w:pPr>
        <w:numPr>
          <w:ilvl w:val="0"/>
          <w:numId w:val="9"/>
        </w:numPr>
        <w:tabs>
          <w:tab w:val="left" w:pos="720"/>
          <w:tab w:val="clear" w:pos="2220"/>
        </w:tabs>
        <w:spacing w:line="120" w:lineRule="atLeast"/>
        <w:ind w:left="0" w:firstLine="357"/>
        <w:rPr>
          <w:rFonts w:hint="eastAsia" w:ascii="宋体" w:hAnsi="宋体"/>
          <w:bCs/>
        </w:rPr>
      </w:pPr>
      <w:r>
        <w:rPr>
          <w:rFonts w:hint="eastAsia" w:ascii="宋体" w:hAnsi="宋体"/>
        </w:rPr>
        <w:t>为减少误差，可以使用如下公式计算：</w:t>
      </w:r>
      <w:r>
        <w:rPr>
          <w:rFonts w:hint="eastAsia" w:ascii="宋体" w:hAnsi="宋体"/>
          <w:bCs/>
        </w:rPr>
        <w:t xml:space="preserve">实际埋深＝  </w:t>
      </w:r>
      <w:r>
        <w:rPr>
          <w:rFonts w:hint="eastAsia" w:ascii="宋体" w:hAnsi="宋体"/>
          <w:bCs/>
          <w:szCs w:val="21"/>
        </w:rPr>
        <w:t>BC</w:t>
      </w:r>
      <w:r>
        <w:rPr>
          <w:rFonts w:ascii="宋体" w:hAnsi="宋体"/>
          <w:bCs/>
        </w:rPr>
        <w:t>+</w:t>
      </w:r>
      <w:r>
        <w:rPr>
          <w:rFonts w:hint="eastAsia" w:ascii="宋体" w:hAnsi="宋体"/>
          <w:bCs/>
        </w:rPr>
        <w:t>修正系数</w:t>
      </w:r>
      <w:r>
        <w:rPr>
          <w:bCs/>
        </w:rPr>
        <w:t>δ</w:t>
      </w:r>
      <w:r>
        <w:rPr>
          <w:rFonts w:hint="eastAsia"/>
          <w:bCs/>
        </w:rPr>
        <w:t>。</w:t>
      </w:r>
    </w:p>
    <w:p>
      <w:pPr>
        <w:pStyle w:val="10"/>
        <w:tabs>
          <w:tab w:val="left" w:pos="1800"/>
        </w:tabs>
        <w:spacing w:line="160" w:lineRule="exact"/>
        <w:rPr>
          <w:rFonts w:hint="eastAsia" w:ascii="Times New Roman" w:hAnsi="Times New Roman"/>
          <w:szCs w:val="24"/>
        </w:rPr>
      </w:pPr>
    </w:p>
    <w:p>
      <w:pPr>
        <w:numPr>
          <w:ilvl w:val="0"/>
          <w:numId w:val="6"/>
        </w:numPr>
        <w:tabs>
          <w:tab w:val="left" w:pos="180"/>
        </w:tabs>
        <w:spacing w:line="320" w:lineRule="exact"/>
        <w:ind w:left="-180" w:firstLine="0"/>
        <w:rPr>
          <w:rFonts w:hint="eastAsia" w:ascii="黑体" w:eastAsia="黑体"/>
          <w:sz w:val="24"/>
        </w:rPr>
      </w:pPr>
      <w:r>
        <w:rPr>
          <w:rFonts w:hint="eastAsia" w:ascii="黑体" w:eastAsia="黑体"/>
          <w:sz w:val="24"/>
        </w:rPr>
        <w:t>注意事项</w:t>
      </w:r>
    </w:p>
    <w:p>
      <w:pPr>
        <w:numPr>
          <w:ilvl w:val="0"/>
          <w:numId w:val="10"/>
        </w:numPr>
        <w:tabs>
          <w:tab w:val="left" w:pos="720"/>
          <w:tab w:val="clear" w:pos="2506"/>
        </w:tabs>
        <w:spacing w:line="320" w:lineRule="exact"/>
        <w:ind w:left="-180" w:firstLine="360"/>
        <w:rPr>
          <w:rFonts w:hint="eastAsia"/>
        </w:rPr>
      </w:pPr>
      <w:r>
        <w:rPr>
          <w:rFonts w:hint="eastAsia"/>
        </w:rPr>
        <w:t>采用“空值法”探测时，有较高的准确度。因为在空值点两侧有陡峭的音量变化，容易准确地加以判断。在管线的分支或拐弯处（包括光缆）空值点和管线位置往往不一致，如果哑点的一侧有明显的峰值，而另一侧信号很弱，则在峰值的陡峭衰落点上就是管线的正确位置。在探测的全过程中，当主要用耳机寻找哑点时，应尽量地调小音量，以耳机听到清晰信号为准，因为音量过大会使空值点（哑点）范围变宽，辨别时不够明显；当主要用表头观察判断时，应调节旋钮，使表针在信号最强时指示在</w:t>
      </w:r>
      <w:r>
        <w:rPr>
          <w:rFonts w:hint="eastAsia" w:ascii="宋体" w:hAnsi="宋体"/>
        </w:rPr>
        <w:t>200-250</w:t>
      </w:r>
      <w:r>
        <w:rPr>
          <w:bCs/>
        </w:rPr>
        <w:t>μA</w:t>
      </w:r>
      <w:r>
        <w:rPr>
          <w:rFonts w:hint="eastAsia"/>
        </w:rPr>
        <w:t>之间。</w:t>
      </w:r>
    </w:p>
    <w:p>
      <w:pPr>
        <w:numPr>
          <w:ilvl w:val="0"/>
          <w:numId w:val="10"/>
        </w:numPr>
        <w:tabs>
          <w:tab w:val="left" w:pos="720"/>
          <w:tab w:val="clear" w:pos="2506"/>
        </w:tabs>
        <w:spacing w:line="320" w:lineRule="exact"/>
        <w:ind w:left="-180" w:firstLine="360"/>
        <w:rPr>
          <w:rFonts w:hint="eastAsia"/>
        </w:rPr>
      </w:pPr>
      <w:r>
        <w:rPr>
          <w:rFonts w:hint="eastAsia"/>
        </w:rPr>
        <w:t>当被测光缆（管线）附近，有另一条光缆（管线）时，往往会误导我们去跟踪一个错误的方向，因此探测过程中对每一弱小信号都应加以注意。</w:t>
      </w:r>
    </w:p>
    <w:p>
      <w:pPr>
        <w:numPr>
          <w:ilvl w:val="0"/>
          <w:numId w:val="10"/>
        </w:numPr>
        <w:tabs>
          <w:tab w:val="left" w:pos="720"/>
          <w:tab w:val="clear" w:pos="2506"/>
        </w:tabs>
        <w:spacing w:line="320" w:lineRule="exact"/>
        <w:ind w:left="-180" w:firstLine="360"/>
        <w:rPr>
          <w:rFonts w:hint="eastAsia"/>
        </w:rPr>
      </w:pPr>
      <w:r>
        <w:rPr>
          <w:rFonts w:hint="eastAsia"/>
        </w:rPr>
        <w:t>多条光缆（管线）相互靠近时，各条光缆（管线）之间的磁场可能在某点相互抵消而形成哑点，而在光缆（管线）的正上方没有哑点。此时若使用“空值法”探测容易造成误测，建议使用“峰值法”。在使用“峰值法”时，应注意保持探头筒水平且垂直于光缆路由，如图5所示。</w:t>
      </w:r>
    </w:p>
    <w:p>
      <w:pPr>
        <w:jc w:val="center"/>
        <w:rPr>
          <w:rFonts w:hint="eastAsia"/>
        </w:rPr>
      </w:pPr>
      <w:r>
        <w:rPr>
          <w:rFonts w:hint="eastAsia"/>
        </w:rPr>
        <w:drawing>
          <wp:inline distT="0" distB="0" distL="114300" distR="114300">
            <wp:extent cx="3181350" cy="2486025"/>
            <wp:effectExtent l="0" t="0" r="0" b="0"/>
            <wp:docPr id="4" name="图片 4"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
                    <pic:cNvPicPr>
                      <a:picLocks noChangeAspect="1"/>
                    </pic:cNvPicPr>
                  </pic:nvPicPr>
                  <pic:blipFill>
                    <a:blip r:embed="rId10"/>
                    <a:stretch>
                      <a:fillRect/>
                    </a:stretch>
                  </pic:blipFill>
                  <pic:spPr>
                    <a:xfrm>
                      <a:off x="0" y="0"/>
                      <a:ext cx="3181350" cy="2486025"/>
                    </a:xfrm>
                    <a:prstGeom prst="rect">
                      <a:avLst/>
                    </a:prstGeom>
                    <a:noFill/>
                    <a:ln>
                      <a:noFill/>
                    </a:ln>
                  </pic:spPr>
                </pic:pic>
              </a:graphicData>
            </a:graphic>
          </wp:inline>
        </w:drawing>
      </w:r>
    </w:p>
    <w:p>
      <w:pPr>
        <w:spacing w:line="320" w:lineRule="exact"/>
        <w:jc w:val="center"/>
        <w:rPr>
          <w:rFonts w:hint="eastAsia"/>
        </w:rPr>
      </w:pPr>
      <w:r>
        <w:rPr>
          <w:rFonts w:hint="eastAsia"/>
        </w:rPr>
        <w:t>图5</w:t>
      </w:r>
    </w:p>
    <w:p>
      <w:pPr>
        <w:numPr>
          <w:ilvl w:val="0"/>
          <w:numId w:val="1"/>
        </w:numPr>
        <w:tabs>
          <w:tab w:val="left" w:pos="3780"/>
          <w:tab w:val="clear" w:pos="3900"/>
        </w:tabs>
        <w:spacing w:after="156" w:afterLines="50"/>
        <w:ind w:left="3901" w:hanging="841"/>
        <w:rPr>
          <w:rFonts w:hint="eastAsia" w:ascii="黑体" w:eastAsia="黑体"/>
          <w:sz w:val="30"/>
          <w:szCs w:val="30"/>
        </w:rPr>
      </w:pPr>
      <w:r>
        <w:rPr>
          <w:rFonts w:hint="eastAsia" w:ascii="黑体" w:eastAsia="黑体"/>
          <w:sz w:val="30"/>
          <w:szCs w:val="30"/>
        </w:rPr>
        <w:t>特殊情况</w:t>
      </w:r>
    </w:p>
    <w:p>
      <w:pPr>
        <w:tabs>
          <w:tab w:val="left" w:pos="1800"/>
        </w:tabs>
        <w:ind w:left="2640" w:firstLine="780" w:firstLineChars="325"/>
        <w:rPr>
          <w:rFonts w:hint="eastAsia" w:ascii="黑体" w:eastAsia="黑体"/>
          <w:sz w:val="24"/>
        </w:rPr>
      </w:pPr>
    </w:p>
    <w:p>
      <w:pPr>
        <w:spacing w:line="360" w:lineRule="exact"/>
        <w:ind w:firstLine="359" w:firstLineChars="171"/>
        <w:rPr>
          <w:rFonts w:hint="eastAsia" w:ascii="黑体" w:hAnsi="宋体" w:eastAsia="黑体"/>
          <w:szCs w:val="21"/>
        </w:rPr>
      </w:pPr>
      <w:r>
        <w:rPr>
          <w:rFonts w:hint="eastAsia" w:ascii="黑体" w:hAnsi="宋体" w:eastAsia="黑体"/>
          <w:szCs w:val="21"/>
        </w:rPr>
        <w:t>1.相邻线缆的影响</w:t>
      </w:r>
    </w:p>
    <w:p>
      <w:pPr>
        <w:spacing w:line="360" w:lineRule="exact"/>
        <w:ind w:firstLine="420" w:firstLineChars="200"/>
        <w:rPr>
          <w:rFonts w:hint="eastAsia" w:ascii="宋体" w:hAnsi="宋体"/>
        </w:rPr>
      </w:pPr>
      <w:r>
        <w:rPr>
          <w:rFonts w:hint="eastAsia" w:ascii="宋体" w:hAnsi="宋体"/>
        </w:rPr>
        <w:t>如果在光缆一侧所测信号强度比另一侧低很多，可能是受到与光缆相邻的其他线缆的影响。这时，应重新插地钎，使输出线尽量不穿过任何相邻线缆，且地钎与被测光缆尽量远些。此时可采用峰值法测试，在表头指针指示最高处下方的线缆即为被测光缆。</w:t>
      </w:r>
    </w:p>
    <w:p>
      <w:pPr>
        <w:spacing w:line="360" w:lineRule="exact"/>
        <w:ind w:firstLine="359" w:firstLineChars="171"/>
        <w:rPr>
          <w:rFonts w:hint="eastAsia" w:ascii="黑体" w:hAnsi="宋体" w:eastAsia="黑体"/>
          <w:szCs w:val="21"/>
        </w:rPr>
      </w:pPr>
      <w:r>
        <w:rPr>
          <w:rFonts w:hint="eastAsia" w:ascii="黑体" w:hAnsi="宋体" w:eastAsia="黑体"/>
          <w:szCs w:val="21"/>
        </w:rPr>
        <w:t>2.探测光缆转弯处</w:t>
      </w:r>
    </w:p>
    <w:p>
      <w:pPr>
        <w:spacing w:line="360" w:lineRule="exact"/>
        <w:ind w:firstLine="420" w:firstLineChars="200"/>
        <w:rPr>
          <w:rFonts w:hint="eastAsia"/>
        </w:rPr>
      </w:pPr>
      <w:r>
        <w:rPr>
          <w:rFonts w:hint="eastAsia" w:ascii="宋体" w:hAnsi="宋体"/>
        </w:rPr>
        <w:t>用“空值法”测试光缆方位，应以缓慢的速度接近光缆转弯处，这样靠近光缆的外侧可测出转弯的具体位置。而如果以较快的行进速度探测时，则会走过转弯处而突然发现表头指针升高，使人误判。</w:t>
      </w:r>
    </w:p>
    <w:p>
      <w:pPr>
        <w:spacing w:line="360" w:lineRule="exact"/>
        <w:ind w:firstLine="359" w:firstLineChars="171"/>
        <w:rPr>
          <w:rFonts w:hint="eastAsia" w:ascii="黑体" w:hAnsi="宋体" w:eastAsia="黑体"/>
          <w:szCs w:val="21"/>
        </w:rPr>
      </w:pPr>
      <w:r>
        <w:rPr>
          <w:rFonts w:hint="eastAsia" w:ascii="黑体" w:hAnsi="宋体" w:eastAsia="黑体"/>
          <w:szCs w:val="21"/>
        </w:rPr>
        <w:t>3.环绕处探测</w:t>
      </w:r>
    </w:p>
    <w:p>
      <w:pPr>
        <w:spacing w:line="360" w:lineRule="exact"/>
        <w:rPr>
          <w:rFonts w:hint="eastAsia" w:ascii="宋体" w:hAnsi="宋体"/>
        </w:rPr>
      </w:pPr>
      <w:r>
        <w:rPr>
          <w:rFonts w:hint="eastAsia" w:ascii="宋体" w:hAnsi="宋体"/>
        </w:rPr>
        <w:t xml:space="preserve">    采用“空值法”探测，即可正常探出光缆路由。只是探头位于环绕光缆的环外时，接收机反映出正常值；探头位于环绕光缆的环内时，接收机反映较强烈的峰值。</w:t>
      </w:r>
    </w:p>
    <w:p>
      <w:pPr>
        <w:spacing w:line="360" w:lineRule="exact"/>
        <w:ind w:firstLine="359" w:firstLineChars="171"/>
        <w:rPr>
          <w:rFonts w:hint="eastAsia" w:ascii="黑体" w:hAnsi="宋体" w:eastAsia="黑体"/>
          <w:szCs w:val="21"/>
        </w:rPr>
      </w:pPr>
      <w:r>
        <w:rPr>
          <w:rFonts w:hint="eastAsia" w:ascii="黑体" w:hAnsi="宋体" w:eastAsia="黑体"/>
          <w:szCs w:val="21"/>
        </w:rPr>
        <w:t>4.在密集区探测</w:t>
      </w:r>
    </w:p>
    <w:p>
      <w:pPr>
        <w:spacing w:line="360" w:lineRule="exact"/>
        <w:ind w:firstLine="420" w:firstLineChars="200"/>
        <w:rPr>
          <w:rFonts w:hint="eastAsia" w:ascii="宋体" w:hAnsi="宋体"/>
        </w:rPr>
      </w:pPr>
      <w:r>
        <w:rPr>
          <w:rFonts w:hint="eastAsia" w:ascii="宋体" w:hAnsi="宋体"/>
        </w:rPr>
        <w:t>相邻线缆会干扰接收机的正常接收。此时应提高被测光缆上的信号强度，降低相邻线缆的信号强度。方法如下：</w:t>
      </w:r>
    </w:p>
    <w:p>
      <w:pPr>
        <w:numPr>
          <w:ilvl w:val="1"/>
          <w:numId w:val="11"/>
        </w:numPr>
        <w:tabs>
          <w:tab w:val="left" w:pos="720"/>
          <w:tab w:val="clear" w:pos="840"/>
        </w:tabs>
        <w:spacing w:line="360" w:lineRule="exact"/>
        <w:rPr>
          <w:rFonts w:hint="eastAsia" w:ascii="宋体" w:hAnsi="宋体"/>
        </w:rPr>
      </w:pPr>
      <w:r>
        <w:rPr>
          <w:rFonts w:hint="eastAsia" w:ascii="宋体" w:hAnsi="宋体"/>
        </w:rPr>
        <w:t>把发射机换到被测光缆的另一端发送信号；</w:t>
      </w:r>
    </w:p>
    <w:p>
      <w:pPr>
        <w:numPr>
          <w:ilvl w:val="1"/>
          <w:numId w:val="11"/>
        </w:numPr>
        <w:tabs>
          <w:tab w:val="left" w:pos="720"/>
          <w:tab w:val="clear" w:pos="840"/>
        </w:tabs>
        <w:spacing w:line="360" w:lineRule="exact"/>
        <w:rPr>
          <w:rFonts w:hint="eastAsia"/>
        </w:rPr>
      </w:pPr>
      <w:r>
        <w:rPr>
          <w:rFonts w:hint="eastAsia" w:ascii="宋体" w:hAnsi="宋体"/>
        </w:rPr>
        <w:t>改善接地情况，移动地钎接地点。</w:t>
      </w:r>
    </w:p>
    <w:p>
      <w:pPr>
        <w:spacing w:line="360" w:lineRule="exact"/>
        <w:ind w:firstLine="359" w:firstLineChars="171"/>
        <w:rPr>
          <w:rFonts w:hint="eastAsia" w:ascii="黑体" w:hAnsi="宋体" w:eastAsia="黑体"/>
          <w:szCs w:val="21"/>
        </w:rPr>
      </w:pPr>
      <w:r>
        <w:rPr>
          <w:rFonts w:hint="eastAsia" w:ascii="黑体" w:hAnsi="宋体" w:eastAsia="黑体"/>
          <w:szCs w:val="21"/>
        </w:rPr>
        <w:t>5.接收信号较微弱或探测距离较远的情况</w:t>
      </w:r>
    </w:p>
    <w:p>
      <w:pPr>
        <w:spacing w:line="360" w:lineRule="exact"/>
        <w:ind w:left="420"/>
        <w:rPr>
          <w:rFonts w:hint="eastAsia" w:ascii="宋体" w:hAnsi="宋体"/>
        </w:rPr>
      </w:pPr>
      <w:r>
        <w:rPr>
          <w:rFonts w:hint="eastAsia" w:ascii="宋体" w:hAnsi="宋体"/>
        </w:rPr>
        <w:t>此时，可把光缆的对端接地，使放音信号直接流入大地形成回路，以增强探测效果。</w:t>
      </w:r>
    </w:p>
    <w:p>
      <w:pPr>
        <w:spacing w:line="360" w:lineRule="exact"/>
        <w:ind w:firstLine="359" w:firstLineChars="171"/>
        <w:rPr>
          <w:rFonts w:hint="eastAsia" w:ascii="黑体" w:hAnsi="宋体" w:eastAsia="黑体"/>
          <w:szCs w:val="21"/>
        </w:rPr>
      </w:pPr>
      <w:r>
        <w:rPr>
          <w:rFonts w:hint="eastAsia" w:ascii="黑体" w:hAnsi="宋体" w:eastAsia="黑体"/>
          <w:szCs w:val="21"/>
        </w:rPr>
        <w:t>6.复杂情况下金属管线的探测</w:t>
      </w:r>
    </w:p>
    <w:p>
      <w:pPr>
        <w:tabs>
          <w:tab w:val="left" w:pos="1800"/>
        </w:tabs>
        <w:ind w:firstLine="359" w:firstLineChars="171"/>
        <w:rPr>
          <w:rFonts w:hint="eastAsia"/>
        </w:rPr>
      </w:pPr>
      <w:r>
        <w:rPr>
          <w:rFonts w:hint="eastAsia"/>
        </w:rPr>
        <w:t>例如：某支局有A，B，C三条电缆，如图6所示。探测A电缆时，就应该从乙端向局内（甲端）放音，因为在甲端放音时信号电流将被B、C电缆分流，从而削弱了A电缆上的信号，不利于电缆的探测。对于金属管线的T型接头处，亦属此种情况，使用时应倍加留意。</w:t>
      </w:r>
    </w:p>
    <w:p>
      <w:pPr>
        <w:jc w:val="center"/>
        <w:rPr>
          <w:rFonts w:hint="eastAsia"/>
        </w:rPr>
      </w:pPr>
      <w:r>
        <w:rPr>
          <w:rFonts w:hint="eastAsia"/>
        </w:rPr>
        <w:drawing>
          <wp:inline distT="0" distB="0" distL="114300" distR="114300">
            <wp:extent cx="2476500" cy="1924050"/>
            <wp:effectExtent l="0" t="0" r="0" b="0"/>
            <wp:docPr id="5" name="图片 5" descr="૒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ൡ"/>
                    <pic:cNvPicPr>
                      <a:picLocks noChangeAspect="1"/>
                    </pic:cNvPicPr>
                  </pic:nvPicPr>
                  <pic:blipFill>
                    <a:blip r:embed="rId11"/>
                    <a:stretch>
                      <a:fillRect/>
                    </a:stretch>
                  </pic:blipFill>
                  <pic:spPr>
                    <a:xfrm>
                      <a:off x="0" y="0"/>
                      <a:ext cx="2476500" cy="1924050"/>
                    </a:xfrm>
                    <a:prstGeom prst="rect">
                      <a:avLst/>
                    </a:prstGeom>
                    <a:noFill/>
                    <a:ln>
                      <a:noFill/>
                    </a:ln>
                  </pic:spPr>
                </pic:pic>
              </a:graphicData>
            </a:graphic>
          </wp:inline>
        </w:drawing>
      </w:r>
    </w:p>
    <w:p>
      <w:pPr>
        <w:tabs>
          <w:tab w:val="left" w:pos="1800"/>
        </w:tabs>
        <w:ind w:firstLine="4139" w:firstLineChars="1971"/>
        <w:rPr>
          <w:rFonts w:hint="eastAsia"/>
        </w:rPr>
      </w:pPr>
      <w:r>
        <w:rPr>
          <w:rFonts w:hint="eastAsia"/>
        </w:rPr>
        <w:t>图6</w:t>
      </w:r>
    </w:p>
    <w:p>
      <w:pPr>
        <w:tabs>
          <w:tab w:val="left" w:pos="1800"/>
        </w:tabs>
        <w:rPr>
          <w:rFonts w:hint="eastAsia"/>
        </w:rPr>
      </w:pPr>
    </w:p>
    <w:p>
      <w:pPr>
        <w:numPr>
          <w:ilvl w:val="0"/>
          <w:numId w:val="1"/>
        </w:numPr>
        <w:tabs>
          <w:tab w:val="left" w:pos="3600"/>
          <w:tab w:val="clear" w:pos="3900"/>
        </w:tabs>
        <w:spacing w:after="156" w:afterLines="50"/>
        <w:ind w:left="3901" w:hanging="1021"/>
        <w:rPr>
          <w:rFonts w:hint="eastAsia" w:ascii="黑体" w:eastAsia="黑体"/>
          <w:sz w:val="30"/>
          <w:szCs w:val="30"/>
        </w:rPr>
      </w:pPr>
      <w:r>
        <w:rPr>
          <w:rFonts w:hint="eastAsia" w:ascii="黑体" w:eastAsia="黑体"/>
          <w:sz w:val="30"/>
          <w:szCs w:val="30"/>
        </w:rPr>
        <w:t>维护和保管</w:t>
      </w:r>
    </w:p>
    <w:p>
      <w:pPr>
        <w:tabs>
          <w:tab w:val="left" w:pos="1800"/>
        </w:tabs>
        <w:ind w:left="2640" w:firstLine="780" w:firstLineChars="325"/>
        <w:rPr>
          <w:rFonts w:hint="eastAsia" w:ascii="黑体" w:eastAsia="黑体"/>
          <w:sz w:val="24"/>
        </w:rPr>
      </w:pPr>
    </w:p>
    <w:p>
      <w:pPr>
        <w:tabs>
          <w:tab w:val="left" w:pos="1800"/>
        </w:tabs>
        <w:ind w:firstLine="359" w:firstLineChars="171"/>
        <w:rPr>
          <w:rFonts w:hint="eastAsia"/>
        </w:rPr>
      </w:pPr>
      <w:r>
        <w:rPr>
          <w:rFonts w:hint="eastAsia"/>
        </w:rPr>
        <w:t>1．每次使用完毕应将电源关断，如长期停用，请将干电池取出。</w:t>
      </w:r>
    </w:p>
    <w:p>
      <w:pPr>
        <w:tabs>
          <w:tab w:val="left" w:pos="1800"/>
        </w:tabs>
        <w:ind w:firstLine="359" w:firstLineChars="171"/>
        <w:rPr>
          <w:rFonts w:hint="eastAsia"/>
        </w:rPr>
      </w:pPr>
      <w:r>
        <w:rPr>
          <w:rFonts w:hint="eastAsia"/>
        </w:rPr>
        <w:t>2．如果发射机使用蓄电池供电，则应在仪器使用后，立即给蓄电池充电；若长期停用，应该每隔三个月给蓄电池充电一次。</w:t>
      </w:r>
    </w:p>
    <w:p>
      <w:pPr>
        <w:tabs>
          <w:tab w:val="left" w:pos="1800"/>
        </w:tabs>
        <w:ind w:firstLine="359" w:firstLineChars="171"/>
        <w:rPr>
          <w:rFonts w:hint="eastAsia"/>
        </w:rPr>
      </w:pPr>
      <w:r>
        <w:rPr>
          <w:rFonts w:hint="eastAsia"/>
        </w:rPr>
        <w:t>3．携带时应尽量避免摔碰，保存时应放入仪器箱中。</w:t>
      </w:r>
    </w:p>
    <w:p>
      <w:pPr>
        <w:tabs>
          <w:tab w:val="left" w:pos="1800"/>
        </w:tabs>
        <w:ind w:firstLine="359" w:firstLineChars="171"/>
        <w:rPr>
          <w:rFonts w:hint="eastAsia"/>
        </w:rPr>
      </w:pPr>
      <w:r>
        <w:t>4</w:t>
      </w:r>
      <w:r>
        <w:rPr>
          <w:rFonts w:hint="eastAsia"/>
        </w:rPr>
        <w:t>．本仪器保修一年。切勿私自拆卸。</w:t>
      </w:r>
    </w:p>
    <w:p>
      <w:pPr>
        <w:tabs>
          <w:tab w:val="left" w:pos="1800"/>
        </w:tabs>
        <w:ind w:firstLine="359" w:firstLineChars="171"/>
        <w:rPr>
          <w:rFonts w:hint="eastAsia"/>
        </w:rPr>
      </w:pPr>
    </w:p>
    <w:p>
      <w:pPr>
        <w:tabs>
          <w:tab w:val="left" w:pos="1800"/>
        </w:tabs>
        <w:ind w:firstLine="359" w:firstLineChars="171"/>
        <w:rPr>
          <w:rFonts w:hint="eastAsia"/>
        </w:rPr>
      </w:pPr>
    </w:p>
    <w:p>
      <w:pPr>
        <w:tabs>
          <w:tab w:val="left" w:pos="1800"/>
        </w:tabs>
        <w:ind w:firstLine="359" w:firstLineChars="171"/>
        <w:rPr>
          <w:rFonts w:hint="eastAsia" w:eastAsia="宋体"/>
          <w:lang w:eastAsia="zh-CN"/>
        </w:rPr>
      </w:pPr>
      <w:bookmarkStart w:id="0" w:name="_GoBack"/>
      <w:bookmarkEnd w:id="0"/>
    </w:p>
    <w:sectPr>
      <w:footerReference r:id="rId3" w:type="default"/>
      <w:pgSz w:w="10319" w:h="14572"/>
      <w:pgMar w:top="964" w:right="907" w:bottom="964"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宋体"/>
    <w:panose1 w:val="02010601030101010101"/>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71319"/>
    <w:multiLevelType w:val="multilevel"/>
    <w:tmpl w:val="00C71319"/>
    <w:lvl w:ilvl="0" w:tentative="0">
      <w:start w:val="1"/>
      <w:numFmt w:val="decimal"/>
      <w:lvlText w:val="%1．"/>
      <w:lvlJc w:val="left"/>
      <w:pPr>
        <w:tabs>
          <w:tab w:val="left" w:pos="1139"/>
        </w:tabs>
        <w:ind w:left="1139"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8305B"/>
    <w:multiLevelType w:val="multilevel"/>
    <w:tmpl w:val="0778305B"/>
    <w:lvl w:ilvl="0" w:tentative="0">
      <w:start w:val="1"/>
      <w:numFmt w:val="decimalEnclosedCircle"/>
      <w:lvlText w:val="%1"/>
      <w:lvlJc w:val="left"/>
      <w:pPr>
        <w:tabs>
          <w:tab w:val="left" w:pos="1860"/>
        </w:tabs>
        <w:ind w:left="1860" w:hanging="420"/>
      </w:pPr>
      <w:rPr>
        <w:rFonts w:hint="eastAsia"/>
        <w:lang w:val="en-US"/>
      </w:rPr>
    </w:lvl>
    <w:lvl w:ilvl="1" w:tentative="0">
      <w:start w:val="1"/>
      <w:numFmt w:val="decimal"/>
      <w:lvlText w:val="（%2）"/>
      <w:lvlJc w:val="left"/>
      <w:pPr>
        <w:tabs>
          <w:tab w:val="left" w:pos="1020"/>
        </w:tabs>
        <w:ind w:left="1020" w:hanging="420"/>
      </w:pPr>
      <w:rPr>
        <w:rFonts w:hint="eastAsia"/>
        <w:lang w:val="en-US"/>
      </w:rPr>
    </w:lvl>
    <w:lvl w:ilvl="2" w:tentative="0">
      <w:start w:val="1"/>
      <w:numFmt w:val="decimal"/>
      <w:lvlText w:val="%3）"/>
      <w:lvlJc w:val="left"/>
      <w:pPr>
        <w:tabs>
          <w:tab w:val="left" w:pos="780"/>
        </w:tabs>
        <w:ind w:left="780" w:hanging="420"/>
      </w:pPr>
      <w:rPr>
        <w:rFonts w:hint="eastAsia"/>
        <w:lang w:val="en-US"/>
      </w:r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22EF6D8F"/>
    <w:multiLevelType w:val="multilevel"/>
    <w:tmpl w:val="22EF6D8F"/>
    <w:lvl w:ilvl="0" w:tentative="0">
      <w:start w:val="1"/>
      <w:numFmt w:val="decimal"/>
      <w:lvlText w:val="（%1）"/>
      <w:lvlJc w:val="left"/>
      <w:pPr>
        <w:tabs>
          <w:tab w:val="left" w:pos="1245"/>
        </w:tabs>
        <w:ind w:left="1245" w:hanging="885"/>
      </w:pPr>
      <w:rPr>
        <w:rFonts w:hint="default"/>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245050D0"/>
    <w:multiLevelType w:val="multilevel"/>
    <w:tmpl w:val="245050D0"/>
    <w:lvl w:ilvl="0" w:tentative="0">
      <w:start w:val="1"/>
      <w:numFmt w:val="decimalEnclosedCircle"/>
      <w:lvlText w:val="%1"/>
      <w:lvlJc w:val="left"/>
      <w:pPr>
        <w:tabs>
          <w:tab w:val="left" w:pos="2220"/>
        </w:tabs>
        <w:ind w:left="22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7B0653"/>
    <w:multiLevelType w:val="multilevel"/>
    <w:tmpl w:val="267B0653"/>
    <w:lvl w:ilvl="0" w:tentative="0">
      <w:start w:val="1"/>
      <w:numFmt w:val="decimal"/>
      <w:lvlText w:val="（%1）"/>
      <w:lvlJc w:val="left"/>
      <w:pPr>
        <w:tabs>
          <w:tab w:val="left" w:pos="2506"/>
        </w:tabs>
        <w:ind w:left="2506" w:hanging="885"/>
      </w:pPr>
      <w:rPr>
        <w:rFonts w:hint="default"/>
        <w:lang w:val="en-US"/>
      </w:rPr>
    </w:lvl>
    <w:lvl w:ilvl="1" w:tentative="0">
      <w:start w:val="1"/>
      <w:numFmt w:val="lowerLetter"/>
      <w:lvlText w:val="%2)"/>
      <w:lvlJc w:val="left"/>
      <w:pPr>
        <w:tabs>
          <w:tab w:val="left" w:pos="1021"/>
        </w:tabs>
        <w:ind w:left="1021" w:hanging="420"/>
      </w:pPr>
    </w:lvl>
    <w:lvl w:ilvl="2" w:tentative="0">
      <w:start w:val="1"/>
      <w:numFmt w:val="lowerRoman"/>
      <w:lvlText w:val="%3."/>
      <w:lvlJc w:val="right"/>
      <w:pPr>
        <w:tabs>
          <w:tab w:val="left" w:pos="1441"/>
        </w:tabs>
        <w:ind w:left="1441" w:hanging="420"/>
      </w:pPr>
    </w:lvl>
    <w:lvl w:ilvl="3" w:tentative="0">
      <w:start w:val="1"/>
      <w:numFmt w:val="decimal"/>
      <w:lvlText w:val="%4."/>
      <w:lvlJc w:val="left"/>
      <w:pPr>
        <w:tabs>
          <w:tab w:val="left" w:pos="1861"/>
        </w:tabs>
        <w:ind w:left="1861" w:hanging="420"/>
      </w:pPr>
    </w:lvl>
    <w:lvl w:ilvl="4" w:tentative="0">
      <w:start w:val="1"/>
      <w:numFmt w:val="lowerLetter"/>
      <w:lvlText w:val="%5)"/>
      <w:lvlJc w:val="left"/>
      <w:pPr>
        <w:tabs>
          <w:tab w:val="left" w:pos="2281"/>
        </w:tabs>
        <w:ind w:left="2281" w:hanging="420"/>
      </w:pPr>
    </w:lvl>
    <w:lvl w:ilvl="5" w:tentative="0">
      <w:start w:val="1"/>
      <w:numFmt w:val="lowerRoman"/>
      <w:lvlText w:val="%6."/>
      <w:lvlJc w:val="right"/>
      <w:pPr>
        <w:tabs>
          <w:tab w:val="left" w:pos="2701"/>
        </w:tabs>
        <w:ind w:left="2701" w:hanging="420"/>
      </w:pPr>
    </w:lvl>
    <w:lvl w:ilvl="6" w:tentative="0">
      <w:start w:val="1"/>
      <w:numFmt w:val="decimal"/>
      <w:lvlText w:val="%7."/>
      <w:lvlJc w:val="left"/>
      <w:pPr>
        <w:tabs>
          <w:tab w:val="left" w:pos="3121"/>
        </w:tabs>
        <w:ind w:left="3121" w:hanging="420"/>
      </w:pPr>
    </w:lvl>
    <w:lvl w:ilvl="7" w:tentative="0">
      <w:start w:val="1"/>
      <w:numFmt w:val="lowerLetter"/>
      <w:lvlText w:val="%8)"/>
      <w:lvlJc w:val="left"/>
      <w:pPr>
        <w:tabs>
          <w:tab w:val="left" w:pos="3541"/>
        </w:tabs>
        <w:ind w:left="3541" w:hanging="420"/>
      </w:pPr>
    </w:lvl>
    <w:lvl w:ilvl="8" w:tentative="0">
      <w:start w:val="1"/>
      <w:numFmt w:val="lowerRoman"/>
      <w:lvlText w:val="%9."/>
      <w:lvlJc w:val="right"/>
      <w:pPr>
        <w:tabs>
          <w:tab w:val="left" w:pos="3961"/>
        </w:tabs>
        <w:ind w:left="3961" w:hanging="420"/>
      </w:pPr>
    </w:lvl>
  </w:abstractNum>
  <w:abstractNum w:abstractNumId="5">
    <w:nsid w:val="2C45084F"/>
    <w:multiLevelType w:val="multilevel"/>
    <w:tmpl w:val="2C45084F"/>
    <w:lvl w:ilvl="0" w:tentative="0">
      <w:start w:val="1"/>
      <w:numFmt w:val="japaneseCounting"/>
      <w:lvlText w:val="%1、"/>
      <w:lvlJc w:val="left"/>
      <w:pPr>
        <w:tabs>
          <w:tab w:val="left" w:pos="3900"/>
        </w:tabs>
        <w:ind w:left="3900" w:hanging="480"/>
      </w:pPr>
      <w:rPr>
        <w:rFonts w:hint="default"/>
        <w:sz w:val="30"/>
        <w:szCs w:val="30"/>
      </w:rPr>
    </w:lvl>
    <w:lvl w:ilvl="1" w:tentative="0">
      <w:start w:val="1"/>
      <w:numFmt w:val="lowerLetter"/>
      <w:lvlText w:val="%2)"/>
      <w:lvlJc w:val="left"/>
      <w:pPr>
        <w:tabs>
          <w:tab w:val="left" w:pos="4260"/>
        </w:tabs>
        <w:ind w:left="4260" w:hanging="420"/>
      </w:pPr>
    </w:lvl>
    <w:lvl w:ilvl="2" w:tentative="0">
      <w:start w:val="1"/>
      <w:numFmt w:val="lowerRoman"/>
      <w:lvlText w:val="%3."/>
      <w:lvlJc w:val="right"/>
      <w:pPr>
        <w:tabs>
          <w:tab w:val="left" w:pos="4680"/>
        </w:tabs>
        <w:ind w:left="4680" w:hanging="420"/>
      </w:pPr>
    </w:lvl>
    <w:lvl w:ilvl="3" w:tentative="0">
      <w:start w:val="1"/>
      <w:numFmt w:val="decimal"/>
      <w:lvlText w:val="%4."/>
      <w:lvlJc w:val="left"/>
      <w:pPr>
        <w:tabs>
          <w:tab w:val="left" w:pos="5100"/>
        </w:tabs>
        <w:ind w:left="5100" w:hanging="420"/>
      </w:pPr>
    </w:lvl>
    <w:lvl w:ilvl="4" w:tentative="0">
      <w:start w:val="1"/>
      <w:numFmt w:val="lowerLetter"/>
      <w:lvlText w:val="%5)"/>
      <w:lvlJc w:val="left"/>
      <w:pPr>
        <w:tabs>
          <w:tab w:val="left" w:pos="5520"/>
        </w:tabs>
        <w:ind w:left="5520" w:hanging="420"/>
      </w:p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abstractNum w:abstractNumId="6">
    <w:nsid w:val="45E944B7"/>
    <w:multiLevelType w:val="multilevel"/>
    <w:tmpl w:val="45E944B7"/>
    <w:lvl w:ilvl="0" w:tentative="0">
      <w:start w:val="1"/>
      <w:numFmt w:val="decimal"/>
      <w:lvlText w:val="（%1）"/>
      <w:lvlJc w:val="left"/>
      <w:pPr>
        <w:tabs>
          <w:tab w:val="left" w:pos="1199"/>
        </w:tabs>
        <w:ind w:left="1199" w:hanging="420"/>
      </w:pPr>
      <w:rPr>
        <w:rFonts w:hint="eastAsia"/>
      </w:rPr>
    </w:lvl>
    <w:lvl w:ilvl="1" w:tentative="0">
      <w:start w:val="1"/>
      <w:numFmt w:val="lowerLetter"/>
      <w:lvlText w:val="%2)"/>
      <w:lvlJc w:val="left"/>
      <w:pPr>
        <w:tabs>
          <w:tab w:val="left" w:pos="1019"/>
        </w:tabs>
        <w:ind w:left="1019" w:hanging="420"/>
      </w:pPr>
    </w:lvl>
    <w:lvl w:ilvl="2" w:tentative="0">
      <w:start w:val="1"/>
      <w:numFmt w:val="lowerRoman"/>
      <w:lvlText w:val="%3."/>
      <w:lvlJc w:val="right"/>
      <w:pPr>
        <w:tabs>
          <w:tab w:val="left" w:pos="1439"/>
        </w:tabs>
        <w:ind w:left="1439" w:hanging="420"/>
      </w:pPr>
    </w:lvl>
    <w:lvl w:ilvl="3" w:tentative="0">
      <w:start w:val="1"/>
      <w:numFmt w:val="decimal"/>
      <w:lvlText w:val="%4."/>
      <w:lvlJc w:val="left"/>
      <w:pPr>
        <w:tabs>
          <w:tab w:val="left" w:pos="1859"/>
        </w:tabs>
        <w:ind w:left="1859" w:hanging="420"/>
      </w:pPr>
    </w:lvl>
    <w:lvl w:ilvl="4" w:tentative="0">
      <w:start w:val="1"/>
      <w:numFmt w:val="lowerLetter"/>
      <w:lvlText w:val="%5)"/>
      <w:lvlJc w:val="left"/>
      <w:pPr>
        <w:tabs>
          <w:tab w:val="left" w:pos="2279"/>
        </w:tabs>
        <w:ind w:left="2279" w:hanging="420"/>
      </w:pPr>
    </w:lvl>
    <w:lvl w:ilvl="5" w:tentative="0">
      <w:start w:val="1"/>
      <w:numFmt w:val="lowerRoman"/>
      <w:lvlText w:val="%6."/>
      <w:lvlJc w:val="right"/>
      <w:pPr>
        <w:tabs>
          <w:tab w:val="left" w:pos="2699"/>
        </w:tabs>
        <w:ind w:left="2699" w:hanging="420"/>
      </w:pPr>
    </w:lvl>
    <w:lvl w:ilvl="6" w:tentative="0">
      <w:start w:val="1"/>
      <w:numFmt w:val="decimal"/>
      <w:lvlText w:val="%7."/>
      <w:lvlJc w:val="left"/>
      <w:pPr>
        <w:tabs>
          <w:tab w:val="left" w:pos="3119"/>
        </w:tabs>
        <w:ind w:left="3119" w:hanging="420"/>
      </w:pPr>
    </w:lvl>
    <w:lvl w:ilvl="7" w:tentative="0">
      <w:start w:val="1"/>
      <w:numFmt w:val="lowerLetter"/>
      <w:lvlText w:val="%8)"/>
      <w:lvlJc w:val="left"/>
      <w:pPr>
        <w:tabs>
          <w:tab w:val="left" w:pos="3539"/>
        </w:tabs>
        <w:ind w:left="3539" w:hanging="420"/>
      </w:pPr>
    </w:lvl>
    <w:lvl w:ilvl="8" w:tentative="0">
      <w:start w:val="1"/>
      <w:numFmt w:val="lowerRoman"/>
      <w:lvlText w:val="%9."/>
      <w:lvlJc w:val="right"/>
      <w:pPr>
        <w:tabs>
          <w:tab w:val="left" w:pos="3959"/>
        </w:tabs>
        <w:ind w:left="3959" w:hanging="420"/>
      </w:pPr>
    </w:lvl>
  </w:abstractNum>
  <w:abstractNum w:abstractNumId="7">
    <w:nsid w:val="4823299E"/>
    <w:multiLevelType w:val="multilevel"/>
    <w:tmpl w:val="4823299E"/>
    <w:lvl w:ilvl="0" w:tentative="0">
      <w:start w:val="1"/>
      <w:numFmt w:val="decimal"/>
      <w:lvlText w:val="%1．"/>
      <w:lvlJc w:val="left"/>
      <w:pPr>
        <w:tabs>
          <w:tab w:val="left" w:pos="1371"/>
        </w:tabs>
        <w:ind w:left="1371" w:hanging="360"/>
      </w:pPr>
      <w:rPr>
        <w:rFonts w:hint="default"/>
      </w:rPr>
    </w:lvl>
    <w:lvl w:ilvl="1" w:tentative="0">
      <w:start w:val="1"/>
      <w:numFmt w:val="lowerLetter"/>
      <w:lvlText w:val="%2)"/>
      <w:lvlJc w:val="left"/>
      <w:pPr>
        <w:tabs>
          <w:tab w:val="left" w:pos="1251"/>
        </w:tabs>
        <w:ind w:left="1251" w:hanging="420"/>
      </w:pPr>
    </w:lvl>
    <w:lvl w:ilvl="2" w:tentative="0">
      <w:start w:val="1"/>
      <w:numFmt w:val="lowerRoman"/>
      <w:lvlText w:val="%3."/>
      <w:lvlJc w:val="right"/>
      <w:pPr>
        <w:tabs>
          <w:tab w:val="left" w:pos="1671"/>
        </w:tabs>
        <w:ind w:left="1671" w:hanging="420"/>
      </w:pPr>
    </w:lvl>
    <w:lvl w:ilvl="3" w:tentative="0">
      <w:start w:val="1"/>
      <w:numFmt w:val="decimal"/>
      <w:lvlText w:val="%4."/>
      <w:lvlJc w:val="left"/>
      <w:pPr>
        <w:tabs>
          <w:tab w:val="left" w:pos="2091"/>
        </w:tabs>
        <w:ind w:left="2091" w:hanging="420"/>
      </w:pPr>
    </w:lvl>
    <w:lvl w:ilvl="4" w:tentative="0">
      <w:start w:val="1"/>
      <w:numFmt w:val="lowerLetter"/>
      <w:lvlText w:val="%5)"/>
      <w:lvlJc w:val="left"/>
      <w:pPr>
        <w:tabs>
          <w:tab w:val="left" w:pos="2511"/>
        </w:tabs>
        <w:ind w:left="2511" w:hanging="420"/>
      </w:pPr>
    </w:lvl>
    <w:lvl w:ilvl="5" w:tentative="0">
      <w:start w:val="1"/>
      <w:numFmt w:val="lowerRoman"/>
      <w:lvlText w:val="%6."/>
      <w:lvlJc w:val="right"/>
      <w:pPr>
        <w:tabs>
          <w:tab w:val="left" w:pos="2931"/>
        </w:tabs>
        <w:ind w:left="2931" w:hanging="420"/>
      </w:pPr>
    </w:lvl>
    <w:lvl w:ilvl="6" w:tentative="0">
      <w:start w:val="1"/>
      <w:numFmt w:val="decimal"/>
      <w:lvlText w:val="%7."/>
      <w:lvlJc w:val="left"/>
      <w:pPr>
        <w:tabs>
          <w:tab w:val="left" w:pos="3351"/>
        </w:tabs>
        <w:ind w:left="3351" w:hanging="420"/>
      </w:pPr>
    </w:lvl>
    <w:lvl w:ilvl="7" w:tentative="0">
      <w:start w:val="1"/>
      <w:numFmt w:val="lowerLetter"/>
      <w:lvlText w:val="%8)"/>
      <w:lvlJc w:val="left"/>
      <w:pPr>
        <w:tabs>
          <w:tab w:val="left" w:pos="3771"/>
        </w:tabs>
        <w:ind w:left="3771" w:hanging="420"/>
      </w:pPr>
    </w:lvl>
    <w:lvl w:ilvl="8" w:tentative="0">
      <w:start w:val="1"/>
      <w:numFmt w:val="lowerRoman"/>
      <w:lvlText w:val="%9."/>
      <w:lvlJc w:val="right"/>
      <w:pPr>
        <w:tabs>
          <w:tab w:val="left" w:pos="4191"/>
        </w:tabs>
        <w:ind w:left="4191" w:hanging="420"/>
      </w:pPr>
    </w:lvl>
  </w:abstractNum>
  <w:abstractNum w:abstractNumId="8">
    <w:nsid w:val="573D11D0"/>
    <w:multiLevelType w:val="multilevel"/>
    <w:tmpl w:val="573D11D0"/>
    <w:lvl w:ilvl="0" w:tentative="0">
      <w:start w:val="1"/>
      <w:numFmt w:val="decimal"/>
      <w:lvlText w:val="（%1）"/>
      <w:lvlJc w:val="left"/>
      <w:pPr>
        <w:tabs>
          <w:tab w:val="left" w:pos="1245"/>
        </w:tabs>
        <w:ind w:left="1245" w:hanging="88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B655127"/>
    <w:multiLevelType w:val="multilevel"/>
    <w:tmpl w:val="6B655127"/>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24"/>
        </w:tabs>
        <w:ind w:left="1124" w:hanging="885"/>
      </w:pPr>
      <w:rPr>
        <w:rFonts w:hint="default"/>
        <w:lang w:val="en-US"/>
      </w:rPr>
    </w:lvl>
    <w:lvl w:ilvl="2" w:tentative="0">
      <w:start w:val="1"/>
      <w:numFmt w:val="decimal"/>
      <w:lvlText w:val="（%3）"/>
      <w:lvlJc w:val="left"/>
      <w:pPr>
        <w:tabs>
          <w:tab w:val="left" w:pos="1544"/>
        </w:tabs>
        <w:ind w:left="1544" w:hanging="885"/>
      </w:pPr>
      <w:rPr>
        <w:rFonts w:hint="default"/>
      </w:r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abstractNum w:abstractNumId="10">
    <w:nsid w:val="7F2F74AE"/>
    <w:multiLevelType w:val="multilevel"/>
    <w:tmpl w:val="7F2F74AE"/>
    <w:lvl w:ilvl="0" w:tentative="0">
      <w:start w:val="1"/>
      <w:numFmt w:val="decimalEnclosedCircle"/>
      <w:lvlText w:val="%1"/>
      <w:lvlJc w:val="left"/>
      <w:pPr>
        <w:tabs>
          <w:tab w:val="left" w:pos="1860"/>
        </w:tabs>
        <w:ind w:left="1860" w:hanging="420"/>
      </w:pPr>
      <w:rPr>
        <w:rFonts w:hint="eastAsia"/>
      </w:rPr>
    </w:lvl>
    <w:lvl w:ilvl="1" w:tentative="0">
      <w:start w:val="1"/>
      <w:numFmt w:val="decimalEnclosedCircle"/>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0"/>
  </w:num>
  <w:num w:numId="4">
    <w:abstractNumId w:val="2"/>
  </w:num>
  <w:num w:numId="5">
    <w:abstractNumId w:val="8"/>
  </w:num>
  <w:num w:numId="6">
    <w:abstractNumId w:val="9"/>
  </w:num>
  <w:num w:numId="7">
    <w:abstractNumId w:val="6"/>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9E"/>
    <w:rsid w:val="00060C9E"/>
    <w:rsid w:val="00650D25"/>
    <w:rsid w:val="006E0CE3"/>
    <w:rsid w:val="00B01446"/>
    <w:rsid w:val="00C16CE7"/>
    <w:rsid w:val="00D16852"/>
    <w:rsid w:val="00F742EE"/>
    <w:rsid w:val="0610274D"/>
    <w:rsid w:val="07BA05EF"/>
    <w:rsid w:val="18B45171"/>
    <w:rsid w:val="40DB4DD2"/>
    <w:rsid w:val="5B60730E"/>
    <w:rsid w:val="5F9636AF"/>
    <w:rsid w:val="749723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_Style 16"/>
    <w:basedOn w:val="1"/>
    <w:next w:val="3"/>
    <w:qFormat/>
    <w:uiPriority w:val="0"/>
    <w:rPr>
      <w:rFonts w:ascii="宋体" w:hAnsi="Courier New"/>
      <w:szCs w:val="20"/>
    </w:rPr>
  </w:style>
  <w:style w:type="paragraph" w:customStyle="1" w:styleId="11">
    <w:name w:val="_Style 18"/>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DNA.CWM</Company>
  <Pages>8</Pages>
  <Words>508</Words>
  <Characters>2902</Characters>
  <Lines>24</Lines>
  <Paragraphs>6</Paragraphs>
  <TotalTime>6</TotalTime>
  <ScaleCrop>false</ScaleCrop>
  <LinksUpToDate>false</LinksUpToDate>
  <CharactersWithSpaces>3404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2003-04-28T01:58:00Z</dcterms:created>
  <dc:creator>张瑜峰</dc:creator>
  <cp:lastModifiedBy>TOM</cp:lastModifiedBy>
  <cp:lastPrinted>2003-05-06T03:20:00Z</cp:lastPrinted>
  <dcterms:modified xsi:type="dcterms:W3CDTF">2021-07-01T07:01:49Z</dcterms:modified>
  <dc:title>QTQ-02C</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2129690864</vt:r8>
  </property>
  <property fmtid="{D5CDD505-2E9C-101B-9397-08002B2CF9AE}" pid="3" name="KSOProductBuildVer">
    <vt:lpwstr>2052-11.1.0.10577</vt:lpwstr>
  </property>
  <property fmtid="{D5CDD505-2E9C-101B-9397-08002B2CF9AE}" pid="4" name="ICV">
    <vt:lpwstr>37CA9E695F6349308F9ACFDE416AA0FA</vt:lpwstr>
  </property>
  <property fmtid="{D5CDD505-2E9C-101B-9397-08002B2CF9AE}" pid="5" name="KSOSaveFontToCloudKey">
    <vt:lpwstr>13775089_cloud</vt:lpwstr>
  </property>
</Properties>
</file>